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99766" w14:textId="047F675F" w:rsidR="00C5589F" w:rsidRDefault="00C5589F" w:rsidP="00C5589F">
      <w:pPr>
        <w:pStyle w:val="Tekstpodstawowy"/>
        <w:spacing w:line="240" w:lineRule="auto"/>
        <w:ind w:left="57" w:right="57"/>
        <w:jc w:val="right"/>
        <w:rPr>
          <w:b/>
          <w:i/>
          <w:snapToGrid w:val="0"/>
          <w:sz w:val="20"/>
          <w:szCs w:val="20"/>
          <w:lang w:val="pl-PL"/>
        </w:rPr>
      </w:pPr>
      <w:bookmarkStart w:id="0" w:name="_GoBack"/>
      <w:bookmarkEnd w:id="0"/>
      <w:r>
        <w:rPr>
          <w:b/>
          <w:i/>
          <w:snapToGrid w:val="0"/>
          <w:sz w:val="20"/>
          <w:szCs w:val="20"/>
          <w:lang w:val="pl-PL"/>
        </w:rPr>
        <w:t xml:space="preserve">Załącznik do uchwały nr 472  Senatu UŁ </w:t>
      </w:r>
    </w:p>
    <w:p w14:paraId="189207DD" w14:textId="51CB1753" w:rsidR="00C5589F" w:rsidRDefault="00C5589F" w:rsidP="00C5589F">
      <w:pPr>
        <w:pStyle w:val="Tekstpodstawowy"/>
        <w:spacing w:line="240" w:lineRule="auto"/>
        <w:ind w:left="57" w:right="57"/>
        <w:jc w:val="right"/>
        <w:rPr>
          <w:b/>
          <w:snapToGrid w:val="0"/>
          <w:lang w:val="pl-PL"/>
        </w:rPr>
      </w:pPr>
      <w:r>
        <w:rPr>
          <w:b/>
          <w:i/>
          <w:snapToGrid w:val="0"/>
          <w:sz w:val="20"/>
          <w:szCs w:val="20"/>
          <w:lang w:val="pl-PL"/>
        </w:rPr>
        <w:t>z dnia 14 czerwca 2019 r.</w:t>
      </w:r>
    </w:p>
    <w:p w14:paraId="0281989B" w14:textId="774ABC5E" w:rsidR="00DE16BB" w:rsidRDefault="00C5589F" w:rsidP="00C5589F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  <w:r w:rsidRPr="00686159">
        <w:rPr>
          <w:rFonts w:asciiTheme="minorHAnsi" w:hAnsiTheme="minorHAnsi"/>
          <w:noProof/>
          <w:sz w:val="24"/>
          <w:szCs w:val="24"/>
          <w:lang w:val="pl-PL" w:eastAsia="pl-PL"/>
        </w:rPr>
        <w:drawing>
          <wp:inline distT="0" distB="0" distL="0" distR="0" wp14:anchorId="5172830B" wp14:editId="311A1CAE">
            <wp:extent cx="2590373" cy="1244009"/>
            <wp:effectExtent l="0" t="0" r="63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609" cy="124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233CD" w14:textId="77777777" w:rsidR="00720525" w:rsidRDefault="00720525" w:rsidP="007E3935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  <w:r w:rsidRPr="001C352A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 xml:space="preserve">Program studiów Media </w:t>
      </w:r>
      <w:proofErr w:type="spellStart"/>
      <w:r w:rsidRPr="001C352A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>Arts</w:t>
      </w:r>
      <w:proofErr w:type="spellEnd"/>
      <w:r w:rsidRPr="001C352A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1C352A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>Cultures</w:t>
      </w:r>
      <w:proofErr w:type="spellEnd"/>
    </w:p>
    <w:p w14:paraId="7776F5E8" w14:textId="77777777" w:rsidR="003B044C" w:rsidRPr="001C352A" w:rsidRDefault="003B044C" w:rsidP="007E3935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</w:p>
    <w:p w14:paraId="6FB9FDBC" w14:textId="77777777" w:rsidR="00720525" w:rsidRPr="001C352A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</w:p>
    <w:p w14:paraId="7E789304" w14:textId="77777777" w:rsidR="0003174D" w:rsidRPr="0003174D" w:rsidRDefault="0003174D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>1. Nazwa kierunku</w:t>
      </w:r>
    </w:p>
    <w:p w14:paraId="4D481353" w14:textId="6ACBB849" w:rsidR="00720525" w:rsidRPr="007116E9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7116E9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Media </w:t>
      </w:r>
      <w:proofErr w:type="spellStart"/>
      <w:r w:rsidRPr="007116E9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Arts</w:t>
      </w:r>
      <w:proofErr w:type="spellEnd"/>
      <w:r w:rsidRPr="007116E9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7116E9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Cultures</w:t>
      </w:r>
      <w:proofErr w:type="spellEnd"/>
    </w:p>
    <w:p w14:paraId="611A4512" w14:textId="77777777" w:rsidR="00720525" w:rsidRPr="001C352A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14:paraId="47D8AF49" w14:textId="77777777" w:rsidR="00720525" w:rsidRPr="0003174D" w:rsidRDefault="00720525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>2. Zwięzły opis kierunku</w:t>
      </w:r>
    </w:p>
    <w:p w14:paraId="5EC96500" w14:textId="77777777" w:rsidR="009E02EB" w:rsidRPr="001C352A" w:rsidRDefault="009E02EB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F3496E6" w14:textId="22D83988" w:rsidR="00720525" w:rsidRPr="001C352A" w:rsidRDefault="00720525" w:rsidP="00F25707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 xml:space="preserve">Celem kierunku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jest kształcenie przyszłych ekspertek i ekspertów w zakresie rozwoju badań i innowacji w obszarze kultury, jakim jest sztuka medialna i</w:t>
      </w:r>
      <w:r w:rsidR="009E02EB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>cyfrowa. Program studiów jest reakcją na potrzeby ciągle rozwijającego się pola sztuki mediów. Akcentuje się w nim przede wszystkim dziedzic</w:t>
      </w:r>
      <w:r w:rsidR="00545967" w:rsidRPr="001C352A">
        <w:rPr>
          <w:rFonts w:ascii="Times New Roman" w:hAnsi="Times New Roman"/>
          <w:sz w:val="24"/>
          <w:szCs w:val="24"/>
          <w:lang w:val="pl-PL"/>
        </w:rPr>
        <w:t>two i przyszłość sztuki mediów i</w:t>
      </w:r>
      <w:r w:rsidR="004D3C04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kultury mediów. Charakteryzuje go innowacyjne połączenie intensywnych badań, lokujących się pomiędzy artystyczną praktyką, cyfrową przyszłością i ich interpretacją oraz aktualnymi zadaniami i przyszłym rozwojem zarządzania kulturą. Program studiów oferuje studiującym teoretyczną wiedzę o najważniejszych formach w mediach i sztuce mediów (jak np. animacja komputerowa, sztuka sieci, rozwój wystaw, projektowanie doświadczenia, kultura gier), a także praktyczne umiejętności ich upowszechniania, kolekcjonowania, archiwizacji i promocji. Ważną rolę odgrywają tu również stosowne do tematyki zagadnienia prawne i ekonomiczne.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kładą zatem nacisk na dwa punkty ciężkości: z</w:t>
      </w:r>
      <w:r w:rsidR="004D3C04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>jednej strony uwaga skierowana jest na badania kultury i zarządzanie kulturą, z drugiej zaś strony, na twórcze zastosowanie sztuki mediów, co znaczy, że osoby studiujące będą przygotowane na aktualne wyzwania przemysłów kreatywnych.</w:t>
      </w:r>
    </w:p>
    <w:p w14:paraId="4F8DF6F5" w14:textId="77777777" w:rsidR="00720525" w:rsidRPr="001C352A" w:rsidRDefault="00720525" w:rsidP="00F25707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, studia prowadzone w formule Erasmus 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Mundus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Joint Master 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Degree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>, to zintegrowany program kształcenia, opracowany przez cztery uczelnie w</w:t>
      </w:r>
      <w:r w:rsidR="00545967" w:rsidRPr="001C352A">
        <w:rPr>
          <w:rFonts w:ascii="Times New Roman" w:hAnsi="Times New Roman"/>
          <w:sz w:val="24"/>
          <w:szCs w:val="24"/>
          <w:lang w:val="pl-PL"/>
        </w:rPr>
        <w:t xml:space="preserve">yższe: </w:t>
      </w:r>
      <w:proofErr w:type="spellStart"/>
      <w:r w:rsidR="00545967" w:rsidRPr="001C352A">
        <w:rPr>
          <w:rFonts w:ascii="Times New Roman" w:hAnsi="Times New Roman"/>
          <w:sz w:val="24"/>
          <w:szCs w:val="24"/>
          <w:lang w:val="pl-PL"/>
        </w:rPr>
        <w:t>Donau-Universität</w:t>
      </w:r>
      <w:proofErr w:type="spellEnd"/>
      <w:r w:rsidR="00545967" w:rsidRPr="001C352A">
        <w:rPr>
          <w:rFonts w:ascii="Times New Roman" w:hAnsi="Times New Roman"/>
          <w:sz w:val="24"/>
          <w:szCs w:val="24"/>
          <w:lang w:val="pl-PL"/>
        </w:rPr>
        <w:t xml:space="preserve"> Krems</w:t>
      </w:r>
      <w:r w:rsidR="001C352A">
        <w:rPr>
          <w:rFonts w:ascii="Times New Roman" w:hAnsi="Times New Roman"/>
          <w:sz w:val="24"/>
          <w:szCs w:val="24"/>
          <w:lang w:val="pl-PL"/>
        </w:rPr>
        <w:t xml:space="preserve"> (Austria)</w:t>
      </w:r>
      <w:r w:rsidR="00545967" w:rsidRPr="001C352A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Aalborg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Universitet</w:t>
      </w:r>
      <w:proofErr w:type="spellEnd"/>
      <w:r w:rsidR="001C352A">
        <w:rPr>
          <w:rFonts w:ascii="Times New Roman" w:hAnsi="Times New Roman"/>
          <w:sz w:val="24"/>
          <w:szCs w:val="24"/>
          <w:lang w:val="pl-PL"/>
        </w:rPr>
        <w:t xml:space="preserve"> (Dania)</w:t>
      </w:r>
      <w:r w:rsidRPr="001C352A">
        <w:rPr>
          <w:rFonts w:ascii="Times New Roman" w:hAnsi="Times New Roman"/>
          <w:sz w:val="24"/>
          <w:szCs w:val="24"/>
          <w:lang w:val="pl-PL"/>
        </w:rPr>
        <w:t>, Uniwersytet Łódzki i</w:t>
      </w:r>
      <w:r w:rsidR="004D3C04">
        <w:rPr>
          <w:rFonts w:ascii="Times New Roman" w:hAnsi="Times New Roman"/>
          <w:sz w:val="24"/>
          <w:szCs w:val="24"/>
          <w:lang w:val="pl-PL"/>
        </w:rPr>
        <w:t> 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Lasalle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College of </w:t>
      </w:r>
      <w:r w:rsidR="00545967" w:rsidRPr="001C352A">
        <w:rPr>
          <w:rFonts w:ascii="Times New Roman" w:hAnsi="Times New Roman"/>
          <w:sz w:val="24"/>
          <w:szCs w:val="24"/>
          <w:lang w:val="pl-PL"/>
        </w:rPr>
        <w:t xml:space="preserve">the </w:t>
      </w:r>
      <w:proofErr w:type="spellStart"/>
      <w:r w:rsidR="00545967" w:rsidRPr="001C352A">
        <w:rPr>
          <w:rFonts w:ascii="Times New Roman" w:hAnsi="Times New Roman"/>
          <w:sz w:val="24"/>
          <w:szCs w:val="24"/>
          <w:lang w:val="pl-PL"/>
        </w:rPr>
        <w:t>Arts</w:t>
      </w:r>
      <w:proofErr w:type="spellEnd"/>
      <w:r w:rsidR="001C352A">
        <w:rPr>
          <w:rFonts w:ascii="Times New Roman" w:hAnsi="Times New Roman"/>
          <w:sz w:val="24"/>
          <w:szCs w:val="24"/>
          <w:lang w:val="pl-PL"/>
        </w:rPr>
        <w:t xml:space="preserve"> (Singapur)</w:t>
      </w:r>
      <w:r w:rsidR="00545967" w:rsidRPr="001C352A">
        <w:rPr>
          <w:rFonts w:ascii="Times New Roman" w:hAnsi="Times New Roman"/>
          <w:sz w:val="24"/>
          <w:szCs w:val="24"/>
          <w:lang w:val="pl-PL"/>
        </w:rPr>
        <w:t>. Zajęcia prowadzone s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ą w języku angielskim w uczelniach stanowiących Konsorcjum: w pierwszym semestrze w Krems odbywa się blok zajęć historycznych i metodologicznych, w drugim – w 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Aalborg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studenci i studentki zajmują się przede wszystkim problematyką projektowania doświadczenia, w trzecim semestrze realizują w Łodzi ścieżkę poświęconą badaniu kultury i kuratorstwu, w czwartym przygotowują pracę magisterską w wybranej uczelni. Osoby studiujące do końca trzeciego semestru zaliczają praktyki w instytucjach partnerskich Konsorcjum, mają także możliwość </w:t>
      </w:r>
      <w:r w:rsidR="00545967" w:rsidRPr="001C352A">
        <w:rPr>
          <w:rFonts w:ascii="Times New Roman" w:hAnsi="Times New Roman"/>
          <w:sz w:val="24"/>
          <w:szCs w:val="24"/>
          <w:lang w:val="pl-PL"/>
        </w:rPr>
        <w:t>zrealizowania indywidualnych zajęć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 w 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Lasalle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39C21E26" w14:textId="3299F0A4" w:rsidR="007116E9" w:rsidRPr="0003174D" w:rsidRDefault="00D57FC3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lastRenderedPageBreak/>
        <w:t>3. Poziom studiów</w:t>
      </w:r>
    </w:p>
    <w:p w14:paraId="24E23A51" w14:textId="36923360" w:rsidR="00720525" w:rsidRPr="001C352A" w:rsidRDefault="00470F8B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studia drugiego stopnia (magisterskie)</w:t>
      </w:r>
    </w:p>
    <w:p w14:paraId="15E40587" w14:textId="77777777" w:rsidR="00720525" w:rsidRPr="001C352A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14:paraId="3AE311D5" w14:textId="01413A96" w:rsidR="007116E9" w:rsidRPr="0003174D" w:rsidRDefault="00D57FC3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t>4. Profil studiów</w:t>
      </w:r>
    </w:p>
    <w:p w14:paraId="67B4C62F" w14:textId="481466D5" w:rsidR="00720525" w:rsidRPr="001C352A" w:rsidRDefault="001D4C77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ogólnoakademicki</w:t>
      </w:r>
      <w:proofErr w:type="spellEnd"/>
    </w:p>
    <w:p w14:paraId="1D23F77B" w14:textId="77777777" w:rsidR="00720525" w:rsidRPr="001C352A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</w:t>
      </w:r>
    </w:p>
    <w:p w14:paraId="2E0D4449" w14:textId="19C9BD9B" w:rsidR="007116E9" w:rsidRPr="0003174D" w:rsidRDefault="00D57FC3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t>5. Forma studiów</w:t>
      </w:r>
    </w:p>
    <w:p w14:paraId="07D9ED93" w14:textId="62F9C538" w:rsidR="00720525" w:rsidRPr="001C352A" w:rsidRDefault="001D4C77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stacjonarne</w:t>
      </w:r>
    </w:p>
    <w:p w14:paraId="4E7BC33E" w14:textId="77777777" w:rsidR="00720525" w:rsidRPr="001C352A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14:paraId="7CFE0D1E" w14:textId="77777777" w:rsidR="00720525" w:rsidRPr="0003174D" w:rsidRDefault="00720525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>6. Zasadnicze cele kształcenia</w:t>
      </w:r>
    </w:p>
    <w:p w14:paraId="394A31CF" w14:textId="77777777" w:rsidR="00720525" w:rsidRPr="001C352A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trike/>
          <w:sz w:val="24"/>
          <w:szCs w:val="24"/>
          <w:shd w:val="clear" w:color="auto" w:fill="FFFFFF"/>
          <w:lang w:val="pl-PL"/>
        </w:rPr>
      </w:pPr>
    </w:p>
    <w:p w14:paraId="6E659A0E" w14:textId="77777777" w:rsidR="00720525" w:rsidRPr="001C352A" w:rsidRDefault="00720525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 xml:space="preserve">Po ukończeniu studiów, student/studentka posiada: </w:t>
      </w:r>
    </w:p>
    <w:p w14:paraId="4AD3EC58" w14:textId="77777777" w:rsidR="00720525" w:rsidRPr="001C352A" w:rsidRDefault="00720525" w:rsidP="00AD435B">
      <w:pPr>
        <w:numPr>
          <w:ilvl w:val="0"/>
          <w:numId w:val="1"/>
        </w:numPr>
        <w:suppressAutoHyphens w:val="0"/>
        <w:spacing w:after="0" w:line="288" w:lineRule="auto"/>
        <w:ind w:left="709" w:hanging="36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zaawansowaną umiejętność poddania refleksji i pogłębioną umiejętność zastosowania, zarówno w działalności naukowej, jak zawodowej, metod badawczych i praktyk upowszechniania w zakresie kultury mediów i sztuki mediów;</w:t>
      </w:r>
    </w:p>
    <w:p w14:paraId="3F1EBD1E" w14:textId="007269FF" w:rsidR="00720525" w:rsidRPr="001C352A" w:rsidRDefault="00720525" w:rsidP="00AD435B">
      <w:pPr>
        <w:numPr>
          <w:ilvl w:val="0"/>
          <w:numId w:val="1"/>
        </w:numPr>
        <w:suppressAutoHyphens w:val="0"/>
        <w:spacing w:after="0" w:line="288" w:lineRule="auto"/>
        <w:ind w:left="709" w:hanging="36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kompetencje w zakresie znajdowania rozwiązań globalnie istotnych problemów w</w:t>
      </w:r>
      <w:r w:rsidR="004D3C04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>zakresie kultury mediów</w:t>
      </w:r>
      <w:r w:rsidR="001D4C77">
        <w:rPr>
          <w:rFonts w:ascii="Times New Roman" w:hAnsi="Times New Roman"/>
          <w:sz w:val="24"/>
          <w:szCs w:val="24"/>
          <w:lang w:val="pl-PL"/>
        </w:rPr>
        <w:t xml:space="preserve"> i </w:t>
      </w:r>
      <w:r w:rsidR="001D4C77" w:rsidRPr="001C352A">
        <w:rPr>
          <w:rFonts w:ascii="Times New Roman" w:hAnsi="Times New Roman"/>
          <w:sz w:val="24"/>
          <w:szCs w:val="24"/>
          <w:lang w:val="pl-PL"/>
        </w:rPr>
        <w:t>sztuki mediów</w:t>
      </w:r>
      <w:r w:rsidRPr="001C352A">
        <w:rPr>
          <w:rFonts w:ascii="Times New Roman" w:hAnsi="Times New Roman"/>
          <w:sz w:val="24"/>
          <w:szCs w:val="24"/>
          <w:lang w:val="pl-PL"/>
        </w:rPr>
        <w:t>;</w:t>
      </w:r>
    </w:p>
    <w:p w14:paraId="1949F6E0" w14:textId="77777777" w:rsidR="00720525" w:rsidRPr="001C352A" w:rsidRDefault="00720525" w:rsidP="00AD435B">
      <w:pPr>
        <w:numPr>
          <w:ilvl w:val="0"/>
          <w:numId w:val="1"/>
        </w:numPr>
        <w:suppressAutoHyphens w:val="0"/>
        <w:spacing w:after="0" w:line="288" w:lineRule="auto"/>
        <w:ind w:left="709" w:hanging="36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znajomość strategii niezbędnych do tworzenia, upowszechniania i promocji działań w</w:t>
      </w:r>
      <w:r w:rsidR="004D3C04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>sektorze kultury;</w:t>
      </w:r>
    </w:p>
    <w:p w14:paraId="4590B416" w14:textId="77777777" w:rsidR="00720525" w:rsidRPr="001C352A" w:rsidRDefault="00720525" w:rsidP="00AD435B">
      <w:pPr>
        <w:numPr>
          <w:ilvl w:val="0"/>
          <w:numId w:val="1"/>
        </w:numPr>
        <w:suppressAutoHyphens w:val="0"/>
        <w:spacing w:after="0" w:line="288" w:lineRule="auto"/>
        <w:ind w:left="709" w:hanging="36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zaawansowaną wiedzę na temat historii kultury i historii mediów oraz praktyk badawczych;</w:t>
      </w:r>
    </w:p>
    <w:p w14:paraId="5B59791F" w14:textId="77777777" w:rsidR="00720525" w:rsidRPr="001C352A" w:rsidRDefault="00720525" w:rsidP="00AD435B">
      <w:pPr>
        <w:numPr>
          <w:ilvl w:val="0"/>
          <w:numId w:val="1"/>
        </w:numPr>
        <w:suppressAutoHyphens w:val="0"/>
        <w:spacing w:after="0" w:line="288" w:lineRule="auto"/>
        <w:ind w:left="709" w:hanging="36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znajomość zagadnień rozwoju, obszarów zastosowania i przeznaczenia praw autorskich w obszarze kultury;</w:t>
      </w:r>
    </w:p>
    <w:p w14:paraId="12887EE5" w14:textId="6889F6EC" w:rsidR="00720525" w:rsidRPr="001C352A" w:rsidRDefault="00720525" w:rsidP="00AD435B">
      <w:pPr>
        <w:numPr>
          <w:ilvl w:val="0"/>
          <w:numId w:val="1"/>
        </w:numPr>
        <w:suppressAutoHyphens w:val="0"/>
        <w:spacing w:after="0" w:line="288" w:lineRule="auto"/>
        <w:ind w:left="709" w:hanging="36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 xml:space="preserve">umiejętność rozwijania innowacyjnych strategii i </w:t>
      </w:r>
      <w:r w:rsidR="00E32770">
        <w:rPr>
          <w:rFonts w:ascii="Times New Roman" w:hAnsi="Times New Roman"/>
          <w:sz w:val="24"/>
          <w:szCs w:val="24"/>
          <w:lang w:val="pl-PL"/>
        </w:rPr>
        <w:t>ich praktycznego zastosowania w </w:t>
      </w:r>
      <w:r w:rsidRPr="001C352A">
        <w:rPr>
          <w:rFonts w:ascii="Times New Roman" w:hAnsi="Times New Roman"/>
          <w:sz w:val="24"/>
          <w:szCs w:val="24"/>
          <w:lang w:val="pl-PL"/>
        </w:rPr>
        <w:t>pracy badawczej i innych działaniach;</w:t>
      </w:r>
    </w:p>
    <w:p w14:paraId="1978C87F" w14:textId="77777777" w:rsidR="00720525" w:rsidRPr="001C352A" w:rsidRDefault="00720525" w:rsidP="00AD435B">
      <w:pPr>
        <w:numPr>
          <w:ilvl w:val="0"/>
          <w:numId w:val="1"/>
        </w:numPr>
        <w:suppressAutoHyphens w:val="0"/>
        <w:spacing w:after="0" w:line="288" w:lineRule="auto"/>
        <w:ind w:left="709" w:hanging="36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zaawansowane kompetencje związane z rozwojem osobistym i realizowaniem projektów.</w:t>
      </w:r>
    </w:p>
    <w:p w14:paraId="49B0778B" w14:textId="77777777" w:rsidR="00F25707" w:rsidRPr="001C352A" w:rsidRDefault="00F25707" w:rsidP="00D14408">
      <w:pPr>
        <w:suppressAutoHyphens w:val="0"/>
        <w:spacing w:after="0" w:line="288" w:lineRule="auto"/>
        <w:ind w:left="45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7AA6001" w14:textId="012BD97C" w:rsidR="007116E9" w:rsidRPr="0003174D" w:rsidRDefault="00720525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>7. Tytuł zawod</w:t>
      </w:r>
      <w:r w:rsidR="00D57FC3">
        <w:rPr>
          <w:rFonts w:ascii="Times New Roman" w:hAnsi="Times New Roman"/>
          <w:b/>
          <w:sz w:val="24"/>
          <w:szCs w:val="24"/>
          <w:lang w:val="pl-PL" w:eastAsia="en-US"/>
        </w:rPr>
        <w:t>owy uzyskiwany przez absolwenta</w:t>
      </w: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 xml:space="preserve"> </w:t>
      </w:r>
    </w:p>
    <w:p w14:paraId="11E6ED4F" w14:textId="32F0855B" w:rsidR="00720525" w:rsidRPr="001C352A" w:rsidRDefault="001D4C77" w:rsidP="00781E09">
      <w:pPr>
        <w:pStyle w:val="Kolorowalistaakcent11"/>
        <w:shd w:val="clear" w:color="auto" w:fill="FFFFFF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magister</w:t>
      </w:r>
    </w:p>
    <w:p w14:paraId="632AB30F" w14:textId="77777777" w:rsidR="00720525" w:rsidRPr="001C352A" w:rsidRDefault="00720525" w:rsidP="00781E09">
      <w:pPr>
        <w:pStyle w:val="Akapitzlist"/>
        <w:shd w:val="clear" w:color="auto" w:fill="FFFFFF"/>
        <w:spacing w:after="0" w:line="288" w:lineRule="auto"/>
        <w:ind w:left="453"/>
        <w:jc w:val="both"/>
        <w:textAlignment w:val="baseline"/>
        <w:rPr>
          <w:rFonts w:ascii="Times New Roman" w:hAnsi="Times New Roman"/>
          <w:strike/>
          <w:sz w:val="24"/>
          <w:szCs w:val="24"/>
          <w:shd w:val="clear" w:color="auto" w:fill="FFFFFF"/>
          <w:lang w:val="pl-PL"/>
        </w:rPr>
      </w:pPr>
    </w:p>
    <w:p w14:paraId="78242B99" w14:textId="77777777" w:rsidR="00720525" w:rsidRPr="0003174D" w:rsidRDefault="00720525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>8. Możliwości zatrudnienia i kontynuacji kształcenia absolwenta</w:t>
      </w:r>
    </w:p>
    <w:p w14:paraId="1EA99507" w14:textId="77777777" w:rsidR="00720525" w:rsidRPr="001C352A" w:rsidRDefault="00720525" w:rsidP="00F25707">
      <w:pPr>
        <w:pStyle w:val="Kolorowalistaakcent11"/>
        <w:shd w:val="clear" w:color="auto" w:fill="FFFFFF"/>
        <w:spacing w:after="0" w:line="288" w:lineRule="auto"/>
        <w:ind w:left="453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AC6FE8A" w14:textId="39E9C717" w:rsidR="00545967" w:rsidRPr="001C352A" w:rsidRDefault="00720525" w:rsidP="00781E09">
      <w:pPr>
        <w:suppressAutoHyphens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pl-PL" w:eastAsia="en-US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 xml:space="preserve">Absolwenci i absolwentki studiów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będą przygotowani do pracy w</w:t>
      </w:r>
      <w:r w:rsidR="004D3C04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instytucjach kultury, zwłaszcza instytucjach dedykowanych sztuce mediów. Mogą znaleźć zatrudnienie w instytucjach zajmujących się kolekcjonowaniem i archiwizowaniem dziedzictwa kultury mediów. Ich kompetencje pozwolą na podjęcie pracy w firmach związanych z projektowaniem doświadczenia, jak też w szeroko pojętej branży kreatywnej. Wśród zawodów, </w:t>
      </w:r>
      <w:r w:rsidR="00545967" w:rsidRPr="001C352A">
        <w:rPr>
          <w:rFonts w:ascii="Times New Roman" w:hAnsi="Times New Roman"/>
          <w:sz w:val="24"/>
          <w:szCs w:val="24"/>
          <w:lang w:val="pl-PL"/>
        </w:rPr>
        <w:t>wskazanych w Rozporządzeniu Ministra</w:t>
      </w:r>
      <w:r w:rsidR="00545967" w:rsidRPr="001C352A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Pracy i Polityki Społecznej z dnia 7 sierpnia 2014 r. w sprawie klasyfikacji zawodów i specjalności na</w:t>
      </w:r>
      <w:r w:rsidR="00F25707" w:rsidRPr="001C352A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="00545967" w:rsidRPr="001C352A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potrzeby rynku pracy oraz zakresu jej stosowania (Dz. U. poz. 1145), z uwzględnieniem zmian wprowadzonych </w:t>
      </w:r>
      <w:r w:rsidR="00545967" w:rsidRPr="001C352A">
        <w:rPr>
          <w:rFonts w:ascii="Times New Roman" w:eastAsiaTheme="minorHAnsi" w:hAnsi="Times New Roman"/>
          <w:sz w:val="24"/>
          <w:szCs w:val="24"/>
          <w:lang w:val="pl-PL" w:eastAsia="en-US"/>
        </w:rPr>
        <w:lastRenderedPageBreak/>
        <w:t>rozporządzeniem Ministra Rodziny, Pracy i Polityki Społecznej z dnia 7 listopada 2016 r. zmieniającym rozporządzenie w sprawie</w:t>
      </w:r>
      <w:r w:rsidR="001C352A" w:rsidRPr="001C352A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="00545967" w:rsidRPr="001C352A">
        <w:rPr>
          <w:rFonts w:ascii="Times New Roman" w:eastAsiaTheme="minorHAnsi" w:hAnsi="Times New Roman"/>
          <w:sz w:val="24"/>
          <w:szCs w:val="24"/>
          <w:lang w:val="pl-PL" w:eastAsia="en-US"/>
        </w:rPr>
        <w:t>klasyfikacji zawodów i</w:t>
      </w:r>
      <w:r w:rsidR="004D3C04">
        <w:rPr>
          <w:rFonts w:ascii="Times New Roman" w:eastAsiaTheme="minorHAnsi" w:hAnsi="Times New Roman"/>
          <w:sz w:val="24"/>
          <w:szCs w:val="24"/>
          <w:lang w:val="pl-PL" w:eastAsia="en-US"/>
        </w:rPr>
        <w:t> </w:t>
      </w:r>
      <w:r w:rsidR="00545967" w:rsidRPr="001C352A">
        <w:rPr>
          <w:rFonts w:ascii="Times New Roman" w:eastAsiaTheme="minorHAnsi" w:hAnsi="Times New Roman"/>
          <w:sz w:val="24"/>
          <w:szCs w:val="24"/>
          <w:lang w:val="pl-PL" w:eastAsia="en-US"/>
        </w:rPr>
        <w:t>specjalności na potrzeby rynku pracy oraz zakresu jej stosowania (Dz. U. poz. 1876), do wykonywania których będą przygotowani absolwenci i absolwentki, wymienić można:</w:t>
      </w:r>
    </w:p>
    <w:p w14:paraId="6F1FDB88" w14:textId="77777777" w:rsidR="00545967" w:rsidRPr="001C352A" w:rsidRDefault="00545967" w:rsidP="00F25707">
      <w:pPr>
        <w:suppressAutoHyphens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HAnsi" w:hAnsi="Times New Roman"/>
          <w:sz w:val="24"/>
          <w:szCs w:val="24"/>
          <w:lang w:val="pl-PL" w:eastAsia="en-US"/>
        </w:rPr>
      </w:pPr>
    </w:p>
    <w:p w14:paraId="3435E3B9" w14:textId="77777777" w:rsidR="00545967" w:rsidRPr="001C352A" w:rsidRDefault="00545967" w:rsidP="00F2570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134907 Kierownik archiwum</w:t>
      </w:r>
    </w:p>
    <w:p w14:paraId="126DF8AA" w14:textId="77777777" w:rsidR="00545967" w:rsidRPr="001C352A" w:rsidRDefault="00545967" w:rsidP="00F2570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134909 Kierownik galerii sztuki</w:t>
      </w:r>
    </w:p>
    <w:p w14:paraId="1FE95E09" w14:textId="77777777" w:rsidR="00545967" w:rsidRPr="001C352A" w:rsidRDefault="00545967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134910 Kierownik muzeum</w:t>
      </w:r>
    </w:p>
    <w:p w14:paraId="56C955A9" w14:textId="77777777" w:rsidR="00545967" w:rsidRPr="001C352A" w:rsidRDefault="00545967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143105 Kierownik domu kultury</w:t>
      </w:r>
    </w:p>
    <w:p w14:paraId="04E81ECC" w14:textId="77777777" w:rsidR="00545967" w:rsidRPr="001C352A" w:rsidRDefault="00545967" w:rsidP="00F2570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262101 Archiwista</w:t>
      </w:r>
    </w:p>
    <w:p w14:paraId="57F228E3" w14:textId="77777777" w:rsidR="00545967" w:rsidRPr="001C352A" w:rsidRDefault="00545967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262102 Muzealnik</w:t>
      </w:r>
    </w:p>
    <w:p w14:paraId="00176FD3" w14:textId="77777777" w:rsidR="00545967" w:rsidRPr="001C352A" w:rsidRDefault="00545967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263203 Kulturoznawca</w:t>
      </w:r>
    </w:p>
    <w:p w14:paraId="1E299F96" w14:textId="77777777" w:rsidR="00545967" w:rsidRPr="001C352A" w:rsidRDefault="00545967" w:rsidP="00F2570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264203 Krytyk artystyczny</w:t>
      </w:r>
    </w:p>
    <w:p w14:paraId="3DDBFE3B" w14:textId="77777777" w:rsidR="00545967" w:rsidRPr="001C352A" w:rsidRDefault="00545967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264207 Redaktor serwisu internetowego</w:t>
      </w:r>
    </w:p>
    <w:p w14:paraId="3BB50283" w14:textId="77777777" w:rsidR="00545967" w:rsidRPr="001C352A" w:rsidRDefault="00545967" w:rsidP="00F2570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251302 Projektant aplikacji multimedialnych, animacji i gier komputerowych</w:t>
      </w:r>
    </w:p>
    <w:p w14:paraId="2A2E36B4" w14:textId="77777777" w:rsidR="00545967" w:rsidRPr="001C352A" w:rsidRDefault="00545967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251390 Pozostali projektanci aplikacji sieciowych i multimediów</w:t>
      </w:r>
    </w:p>
    <w:p w14:paraId="49F56C6F" w14:textId="77777777" w:rsidR="00545967" w:rsidRPr="001C352A" w:rsidRDefault="00545967" w:rsidP="00F2570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262201 Analityk informacji i raportów medialnych</w:t>
      </w:r>
    </w:p>
    <w:p w14:paraId="674DBE61" w14:textId="77777777" w:rsidR="00545967" w:rsidRPr="001C352A" w:rsidRDefault="00545967" w:rsidP="00F2570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262204 Broker informacji (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researcher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>)</w:t>
      </w:r>
    </w:p>
    <w:p w14:paraId="2C8D8A32" w14:textId="77777777" w:rsidR="00B41DFC" w:rsidRPr="001C352A" w:rsidRDefault="00B41DFC" w:rsidP="00B41DFC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</w:pP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333201 Organizator imprez rozrywkowych (organizator eventów) </w:t>
      </w:r>
    </w:p>
    <w:p w14:paraId="4CFB7CC6" w14:textId="2E903E9B" w:rsidR="00545967" w:rsidRPr="001C352A" w:rsidRDefault="00545967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343302 Pracownik galerii/muzeum</w:t>
      </w:r>
    </w:p>
    <w:p w14:paraId="66EEA53F" w14:textId="77777777" w:rsidR="00545967" w:rsidRPr="001C352A" w:rsidRDefault="00545967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343901 Animator kultury</w:t>
      </w:r>
    </w:p>
    <w:p w14:paraId="6C46629C" w14:textId="77777777" w:rsidR="00545967" w:rsidRPr="001C352A" w:rsidRDefault="00545967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341FD1F" w14:textId="77777777" w:rsidR="00720525" w:rsidRPr="001C352A" w:rsidRDefault="00720525" w:rsidP="00FE2C44">
      <w:pPr>
        <w:suppressAutoHyphens w:val="0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 xml:space="preserve">Absolwenci i absolwentki studiów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będą także </w:t>
      </w:r>
      <w:r w:rsidR="00545967" w:rsidRPr="001C352A">
        <w:rPr>
          <w:rFonts w:ascii="Times New Roman" w:hAnsi="Times New Roman"/>
          <w:sz w:val="24"/>
          <w:szCs w:val="24"/>
          <w:lang w:val="pl-PL"/>
        </w:rPr>
        <w:t xml:space="preserve">przygotowani </w:t>
      </w:r>
      <w:r w:rsidR="00545967" w:rsidRPr="001C352A">
        <w:rPr>
          <w:rFonts w:ascii="Times New Roman" w:eastAsiaTheme="minorHAnsi" w:hAnsi="Times New Roman"/>
          <w:sz w:val="24"/>
          <w:szCs w:val="24"/>
          <w:lang w:val="pl-PL" w:eastAsia="en-US"/>
        </w:rPr>
        <w:t>do tworzenia nowych możliwości zatrudnienia w rozwijającym się sektorze związanym z</w:t>
      </w:r>
      <w:r w:rsidR="004D3C04">
        <w:rPr>
          <w:rFonts w:ascii="Times New Roman" w:eastAsiaTheme="minorHAnsi" w:hAnsi="Times New Roman"/>
          <w:sz w:val="24"/>
          <w:szCs w:val="24"/>
          <w:lang w:val="pl-PL" w:eastAsia="en-US"/>
        </w:rPr>
        <w:t> </w:t>
      </w:r>
      <w:r w:rsidR="00545967" w:rsidRPr="001C352A">
        <w:rPr>
          <w:rFonts w:ascii="Times New Roman" w:eastAsiaTheme="minorHAnsi" w:hAnsi="Times New Roman"/>
          <w:sz w:val="24"/>
          <w:szCs w:val="24"/>
          <w:lang w:val="pl-PL" w:eastAsia="en-US"/>
        </w:rPr>
        <w:t>nowymi</w:t>
      </w:r>
      <w:r w:rsidR="00FE2C44" w:rsidRPr="001C352A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="00545967" w:rsidRPr="001C352A">
        <w:rPr>
          <w:rFonts w:ascii="Times New Roman" w:eastAsiaTheme="minorHAnsi" w:hAnsi="Times New Roman"/>
          <w:sz w:val="24"/>
          <w:szCs w:val="24"/>
          <w:lang w:val="pl-PL" w:eastAsia="en-US"/>
        </w:rPr>
        <w:t>technologiami komunikacyjnymi i informacyjnymi oraz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 do podjęcia studi</w:t>
      </w:r>
      <w:r w:rsidR="00545967" w:rsidRPr="001C352A">
        <w:rPr>
          <w:rFonts w:ascii="Times New Roman" w:hAnsi="Times New Roman"/>
          <w:sz w:val="24"/>
          <w:szCs w:val="24"/>
          <w:lang w:val="pl-PL"/>
        </w:rPr>
        <w:t>ów trzeciego stopnia w zakresie nauk o kulturze i religii oraz nauk o sztuce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, zwłaszcza </w:t>
      </w:r>
      <w:r w:rsidR="00781E09">
        <w:rPr>
          <w:rFonts w:ascii="Times New Roman" w:hAnsi="Times New Roman"/>
          <w:sz w:val="24"/>
          <w:szCs w:val="24"/>
          <w:lang w:val="pl-PL"/>
        </w:rPr>
        <w:t>w</w:t>
      </w:r>
      <w:r w:rsidR="004D3C04">
        <w:rPr>
          <w:rFonts w:ascii="Times New Roman" w:hAnsi="Times New Roman"/>
          <w:sz w:val="24"/>
          <w:szCs w:val="24"/>
          <w:lang w:val="pl-PL"/>
        </w:rPr>
        <w:t> </w:t>
      </w:r>
      <w:r w:rsidR="00781E09">
        <w:rPr>
          <w:rFonts w:ascii="Times New Roman" w:hAnsi="Times New Roman"/>
          <w:sz w:val="24"/>
          <w:szCs w:val="24"/>
          <w:lang w:val="pl-PL"/>
        </w:rPr>
        <w:t xml:space="preserve">obszarze 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badań nad </w:t>
      </w:r>
      <w:r w:rsidR="00781E09">
        <w:rPr>
          <w:rFonts w:ascii="Times New Roman" w:hAnsi="Times New Roman"/>
          <w:sz w:val="24"/>
          <w:szCs w:val="24"/>
          <w:lang w:val="pl-PL"/>
        </w:rPr>
        <w:t>kulturą mediów i sztuką mediów</w:t>
      </w:r>
      <w:r w:rsidRPr="001C352A">
        <w:rPr>
          <w:rFonts w:ascii="Times New Roman" w:hAnsi="Times New Roman"/>
          <w:sz w:val="24"/>
          <w:szCs w:val="24"/>
          <w:lang w:val="pl-PL"/>
        </w:rPr>
        <w:t>.</w:t>
      </w:r>
    </w:p>
    <w:p w14:paraId="7598713D" w14:textId="77777777" w:rsidR="00720525" w:rsidRPr="001C352A" w:rsidRDefault="00720525" w:rsidP="00F25707">
      <w:pPr>
        <w:pStyle w:val="Akapitzlist"/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43D2F56" w14:textId="11F8773B" w:rsidR="00720525" w:rsidRPr="0003174D" w:rsidRDefault="0031652B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t>9</w:t>
      </w:r>
      <w:r w:rsidR="00720525" w:rsidRPr="0003174D">
        <w:rPr>
          <w:rFonts w:ascii="Times New Roman" w:hAnsi="Times New Roman"/>
          <w:b/>
          <w:sz w:val="24"/>
          <w:szCs w:val="24"/>
          <w:lang w:val="pl-PL" w:eastAsia="en-US"/>
        </w:rPr>
        <w:t>. Wymagania wstępne, oczekiwane kompetencje kandydata</w:t>
      </w:r>
    </w:p>
    <w:p w14:paraId="6A4DF1F2" w14:textId="77777777" w:rsidR="00720525" w:rsidRPr="001C352A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pl-PL"/>
        </w:rPr>
      </w:pPr>
    </w:p>
    <w:p w14:paraId="4B47CCEC" w14:textId="6EBE9965" w:rsidR="00720525" w:rsidRPr="00DE16BB" w:rsidRDefault="00720525" w:rsidP="00AD435B">
      <w:pPr>
        <w:pStyle w:val="Akapitzlist"/>
        <w:numPr>
          <w:ilvl w:val="0"/>
          <w:numId w:val="7"/>
        </w:numPr>
        <w:suppressAutoHyphens w:val="0"/>
        <w:spacing w:after="0" w:line="288" w:lineRule="auto"/>
        <w:ind w:left="851"/>
        <w:jc w:val="both"/>
        <w:rPr>
          <w:rFonts w:ascii="Times New Roman" w:hAnsi="Times New Roman"/>
          <w:sz w:val="24"/>
          <w:szCs w:val="24"/>
          <w:lang w:val="pl-PL"/>
        </w:rPr>
      </w:pPr>
      <w:r w:rsidRPr="00DE16BB">
        <w:rPr>
          <w:rFonts w:ascii="Times New Roman" w:hAnsi="Times New Roman"/>
          <w:sz w:val="24"/>
          <w:szCs w:val="24"/>
          <w:lang w:val="pl-PL"/>
        </w:rPr>
        <w:t xml:space="preserve">kandydat/kandydatka musi </w:t>
      </w:r>
      <w:r w:rsidR="00781E09" w:rsidRPr="00DE16BB">
        <w:rPr>
          <w:rFonts w:ascii="Times New Roman" w:hAnsi="Times New Roman"/>
          <w:sz w:val="24"/>
          <w:szCs w:val="24"/>
          <w:lang w:val="pl-PL"/>
        </w:rPr>
        <w:t>przedstawić dyplom ukończenia</w:t>
      </w:r>
      <w:r w:rsidRPr="00DE16BB">
        <w:rPr>
          <w:rFonts w:ascii="Times New Roman" w:hAnsi="Times New Roman"/>
          <w:sz w:val="24"/>
          <w:szCs w:val="24"/>
          <w:lang w:val="pl-PL"/>
        </w:rPr>
        <w:t xml:space="preserve"> studiów pierwszego stopnia (licencjat), trwających trzy lata i odpo</w:t>
      </w:r>
      <w:r w:rsidR="00E32770">
        <w:rPr>
          <w:rFonts w:ascii="Times New Roman" w:hAnsi="Times New Roman"/>
          <w:sz w:val="24"/>
          <w:szCs w:val="24"/>
          <w:lang w:val="pl-PL"/>
        </w:rPr>
        <w:t>wiadających 180 punktów ECTS; w </w:t>
      </w:r>
      <w:r w:rsidRPr="00DE16BB">
        <w:rPr>
          <w:rFonts w:ascii="Times New Roman" w:hAnsi="Times New Roman"/>
          <w:sz w:val="24"/>
          <w:szCs w:val="24"/>
          <w:lang w:val="pl-PL"/>
        </w:rPr>
        <w:t xml:space="preserve">przypadku, w którym kandydat/kandydatka ukończył studia w kraju nieobjętym systemem ECTS, należy udokumentować odbycie studiów w wymiarze odpowiadającym studiom pierwszego stopnia (ocena należy do </w:t>
      </w:r>
      <w:r w:rsidR="00781E09" w:rsidRPr="00DE16BB">
        <w:rPr>
          <w:rFonts w:ascii="Times New Roman" w:hAnsi="Times New Roman"/>
          <w:sz w:val="24"/>
          <w:szCs w:val="24"/>
          <w:lang w:val="pl-PL"/>
        </w:rPr>
        <w:t>Rady Rekrutacyjnej</w:t>
      </w:r>
      <w:r w:rsidRPr="00DE16BB">
        <w:rPr>
          <w:rFonts w:ascii="Times New Roman" w:hAnsi="Times New Roman"/>
          <w:sz w:val="24"/>
          <w:szCs w:val="24"/>
          <w:lang w:val="pl-PL"/>
        </w:rPr>
        <w:t>)</w:t>
      </w:r>
      <w:r w:rsidR="001D4C77">
        <w:rPr>
          <w:rFonts w:ascii="Times New Roman" w:hAnsi="Times New Roman"/>
          <w:sz w:val="24"/>
          <w:szCs w:val="24"/>
          <w:lang w:val="pl-PL"/>
        </w:rPr>
        <w:t>;</w:t>
      </w:r>
    </w:p>
    <w:p w14:paraId="1C8D44D1" w14:textId="67A9CCCF" w:rsidR="00720525" w:rsidRPr="00DE16BB" w:rsidRDefault="00720525" w:rsidP="00AD435B">
      <w:pPr>
        <w:pStyle w:val="Akapitzlist"/>
        <w:numPr>
          <w:ilvl w:val="0"/>
          <w:numId w:val="7"/>
        </w:numPr>
        <w:suppressAutoHyphens w:val="0"/>
        <w:spacing w:after="0" w:line="288" w:lineRule="auto"/>
        <w:ind w:left="851"/>
        <w:jc w:val="both"/>
        <w:rPr>
          <w:rFonts w:ascii="Times New Roman" w:hAnsi="Times New Roman"/>
          <w:sz w:val="24"/>
          <w:szCs w:val="24"/>
          <w:lang w:val="pl-PL"/>
        </w:rPr>
      </w:pPr>
      <w:r w:rsidRPr="00DE16BB">
        <w:rPr>
          <w:rFonts w:ascii="Times New Roman" w:hAnsi="Times New Roman"/>
          <w:sz w:val="24"/>
          <w:szCs w:val="24"/>
          <w:lang w:val="pl-PL"/>
        </w:rPr>
        <w:t>osoby, których językiem ojczystym nie jest angielski, muszą udokumentować znajomość języka an</w:t>
      </w:r>
      <w:r w:rsidR="00FE2C44" w:rsidRPr="00DE16BB">
        <w:rPr>
          <w:rFonts w:ascii="Times New Roman" w:hAnsi="Times New Roman"/>
          <w:sz w:val="24"/>
          <w:szCs w:val="24"/>
          <w:lang w:val="pl-PL"/>
        </w:rPr>
        <w:t>gielskiego na poziomie minimum C1</w:t>
      </w:r>
      <w:r w:rsidRPr="00DE16BB">
        <w:rPr>
          <w:rFonts w:ascii="Times New Roman" w:hAnsi="Times New Roman"/>
          <w:sz w:val="24"/>
          <w:szCs w:val="24"/>
          <w:lang w:val="pl-PL"/>
        </w:rPr>
        <w:t xml:space="preserve"> według Europejskiego Systemu Opisu Kształcenia Językowego; honorowane certyfikaty zostaną podane do wiadomości na stronie internetowej projektu</w:t>
      </w:r>
      <w:r w:rsidR="00D57FC3">
        <w:rPr>
          <w:rFonts w:ascii="Times New Roman" w:hAnsi="Times New Roman"/>
          <w:sz w:val="24"/>
          <w:szCs w:val="24"/>
          <w:lang w:val="pl-PL"/>
        </w:rPr>
        <w:t xml:space="preserve">: </w:t>
      </w:r>
      <w:r w:rsidR="00D57FC3" w:rsidRPr="00781E09">
        <w:rPr>
          <w:rStyle w:val="Hipercze"/>
          <w:color w:val="auto"/>
          <w:sz w:val="24"/>
          <w:szCs w:val="24"/>
          <w:u w:val="none"/>
          <w:shd w:val="clear" w:color="auto" w:fill="FFFFFF"/>
          <w:lang w:val="pl-PL"/>
        </w:rPr>
        <w:t>www.mediaartscultures.eu</w:t>
      </w:r>
      <w:r w:rsidRPr="00DE16BB">
        <w:rPr>
          <w:rFonts w:ascii="Times New Roman" w:hAnsi="Times New Roman"/>
          <w:sz w:val="24"/>
          <w:szCs w:val="24"/>
          <w:lang w:val="pl-PL"/>
        </w:rPr>
        <w:t>.</w:t>
      </w:r>
    </w:p>
    <w:p w14:paraId="7295B98C" w14:textId="77777777" w:rsidR="00F25707" w:rsidRPr="001C352A" w:rsidRDefault="00F25707" w:rsidP="00F25707">
      <w:pPr>
        <w:suppressAutoHyphens w:val="0"/>
        <w:spacing w:after="0" w:line="288" w:lineRule="auto"/>
        <w:ind w:left="45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B214295" w14:textId="77777777" w:rsidR="003B044C" w:rsidRDefault="003B044C">
      <w:pPr>
        <w:suppressAutoHyphens w:val="0"/>
        <w:spacing w:after="160" w:line="259" w:lineRule="auto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br w:type="page"/>
      </w:r>
    </w:p>
    <w:p w14:paraId="74FC35D4" w14:textId="7A35A464" w:rsidR="00720525" w:rsidRPr="0003174D" w:rsidRDefault="0031652B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lastRenderedPageBreak/>
        <w:t>10</w:t>
      </w:r>
      <w:r w:rsidR="00720525" w:rsidRPr="0003174D">
        <w:rPr>
          <w:rFonts w:ascii="Times New Roman" w:hAnsi="Times New Roman"/>
          <w:b/>
          <w:sz w:val="24"/>
          <w:szCs w:val="24"/>
          <w:lang w:val="pl-PL" w:eastAsia="en-US"/>
        </w:rPr>
        <w:t>. Zasady rekrutacji z limitem na kolejny rok akademicki 2019/2020</w:t>
      </w:r>
    </w:p>
    <w:p w14:paraId="0AA9FD88" w14:textId="77777777" w:rsidR="00720525" w:rsidRPr="001C352A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</w:p>
    <w:p w14:paraId="7FCDAB65" w14:textId="4FFF6820" w:rsidR="006C451F" w:rsidRPr="001C352A" w:rsidRDefault="00FE2C44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Osoby starające się o przyjęcie na kierunek </w:t>
      </w:r>
      <w:r w:rsidRPr="00D57FC3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shd w:val="clear" w:color="auto" w:fill="FFFFFF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przedstawiają:</w:t>
      </w:r>
    </w:p>
    <w:p w14:paraId="10352D11" w14:textId="5C07B257" w:rsidR="00FE2C44" w:rsidRPr="00DE16BB" w:rsidRDefault="00FE2C44" w:rsidP="00DE16BB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formularz aplikacyjny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;</w:t>
      </w:r>
    </w:p>
    <w:p w14:paraId="630EA3E4" w14:textId="0A4FF8B8" w:rsidR="00FE2C44" w:rsidRPr="00DE16BB" w:rsidRDefault="00FE2C44" w:rsidP="00DE16BB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kopię dokumentu tożsamości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;</w:t>
      </w:r>
    </w:p>
    <w:p w14:paraId="43B23CF1" w14:textId="1D39EA63" w:rsidR="00FE2C44" w:rsidRPr="00DE16BB" w:rsidRDefault="00FE2C44" w:rsidP="00DE16BB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curriculum vitae w formacie </w:t>
      </w:r>
      <w:proofErr w:type="spellStart"/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Europass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;</w:t>
      </w:r>
    </w:p>
    <w:p w14:paraId="27D8BE99" w14:textId="56FC8536" w:rsidR="00FE2C44" w:rsidRPr="00DE16BB" w:rsidRDefault="00FE2C44" w:rsidP="00DE16BB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list motywacyjny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;</w:t>
      </w:r>
    </w:p>
    <w:p w14:paraId="4114AD47" w14:textId="02C47661" w:rsidR="00FE2C44" w:rsidRPr="00DE16BB" w:rsidRDefault="00FE2C44" w:rsidP="00DE16BB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dyplom ukończenia studiów pierwszego stopnia (w razie potrzeby z tłumaczeniem na język angielski)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;</w:t>
      </w:r>
    </w:p>
    <w:p w14:paraId="51485163" w14:textId="3F429C71" w:rsidR="00FE2C44" w:rsidRPr="00DE16BB" w:rsidRDefault="00FE2C44" w:rsidP="00DE16BB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suplement do dyplomu (w razie potrzeby z tłumaczeniem na język angielski)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;</w:t>
      </w:r>
    </w:p>
    <w:p w14:paraId="5E671F93" w14:textId="1BF86E36" w:rsidR="00FE2C44" w:rsidRPr="00DE16BB" w:rsidRDefault="00FE2C44" w:rsidP="00DE16BB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zdjęcie legitymacyjne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;</w:t>
      </w:r>
    </w:p>
    <w:p w14:paraId="353337B9" w14:textId="7B2C6E8F" w:rsidR="00FE2C44" w:rsidRPr="00DE16BB" w:rsidRDefault="00FE2C44" w:rsidP="00DE16BB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certyfikat potwierdzający znajomość języka angielskiego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;</w:t>
      </w:r>
    </w:p>
    <w:p w14:paraId="08ED8E93" w14:textId="2457E814" w:rsidR="00FE2C44" w:rsidRPr="00DE16BB" w:rsidRDefault="00FE2C44" w:rsidP="00DE16BB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esej na podany temat związany z kulturą mediów i sztuką mediów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;</w:t>
      </w:r>
    </w:p>
    <w:p w14:paraId="1C835321" w14:textId="4CAFD005" w:rsidR="00FE2C44" w:rsidRPr="00DE16BB" w:rsidRDefault="001D4C77" w:rsidP="00DE16BB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przykładową pracę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;</w:t>
      </w:r>
    </w:p>
    <w:p w14:paraId="7518D587" w14:textId="4E4AED1A" w:rsidR="00FE2C44" w:rsidRPr="00DE16BB" w:rsidRDefault="006C451F" w:rsidP="00DE16BB">
      <w:pPr>
        <w:pStyle w:val="Akapitzlist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ewentualne </w:t>
      </w:r>
      <w:r w:rsidR="00FE2C44"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dodatkowe dokumenty</w:t>
      </w:r>
      <w:r w:rsidRP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.</w:t>
      </w:r>
    </w:p>
    <w:p w14:paraId="54C49341" w14:textId="77777777" w:rsidR="006C451F" w:rsidRPr="001C352A" w:rsidRDefault="006C451F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14:paraId="1451FE28" w14:textId="77777777" w:rsidR="00720525" w:rsidRPr="001C352A" w:rsidRDefault="006C451F" w:rsidP="00F25707">
      <w:pPr>
        <w:shd w:val="clear" w:color="auto" w:fill="FFFFFF"/>
        <w:spacing w:after="0" w:line="288" w:lineRule="auto"/>
        <w:jc w:val="both"/>
        <w:rPr>
          <w:rStyle w:val="Hipercze"/>
          <w:color w:val="auto"/>
          <w:sz w:val="24"/>
          <w:szCs w:val="24"/>
          <w:shd w:val="clear" w:color="auto" w:fill="FFFFFF"/>
          <w:lang w:val="pl-PL"/>
        </w:rPr>
      </w:pP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Oceny dokonuje Rada Rekrutacyjna Konsorcjum, która decyduje także o ewentualnym przeprowadzeniu rozmów kwalifikacyjnych w przypadku kandydatek/kandydatów o równej liczbie punktów. Terminy rekrutacji i dalsze informacje dostępne są na stronie projektu</w:t>
      </w:r>
      <w:r w:rsidR="00720525"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: </w:t>
      </w:r>
      <w:r w:rsidR="00720525" w:rsidRPr="00781E09">
        <w:rPr>
          <w:rStyle w:val="Hipercze"/>
          <w:color w:val="auto"/>
          <w:sz w:val="24"/>
          <w:szCs w:val="24"/>
          <w:u w:val="none"/>
          <w:shd w:val="clear" w:color="auto" w:fill="FFFFFF"/>
          <w:lang w:val="pl-PL"/>
        </w:rPr>
        <w:t>www.mediaartscultures.eu</w:t>
      </w:r>
      <w:r w:rsidR="00F43046">
        <w:rPr>
          <w:rStyle w:val="Hipercze"/>
          <w:color w:val="auto"/>
          <w:sz w:val="24"/>
          <w:szCs w:val="24"/>
          <w:u w:val="none"/>
          <w:shd w:val="clear" w:color="auto" w:fill="FFFFFF"/>
          <w:lang w:val="pl-PL"/>
        </w:rPr>
        <w:t>.</w:t>
      </w:r>
    </w:p>
    <w:p w14:paraId="288FFA55" w14:textId="77777777" w:rsidR="00545967" w:rsidRPr="001C352A" w:rsidRDefault="00545967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14:paraId="36835264" w14:textId="0375BF4C" w:rsidR="00720525" w:rsidRPr="0003174D" w:rsidRDefault="0031652B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t>11</w:t>
      </w:r>
      <w:r w:rsidR="00720525" w:rsidRPr="0003174D">
        <w:rPr>
          <w:rFonts w:ascii="Times New Roman" w:hAnsi="Times New Roman"/>
          <w:b/>
          <w:sz w:val="24"/>
          <w:szCs w:val="24"/>
          <w:lang w:val="pl-PL" w:eastAsia="en-US"/>
        </w:rPr>
        <w:t>. Dziedziny i dyscypliny naukowe (w tym wiodąca), do których odnoszą się efekty uczenia się wraz z podaniem procentowych udziałów, w jakich program odnosi się do poszczególnych dyscyplin naukowych</w:t>
      </w:r>
    </w:p>
    <w:p w14:paraId="66FC930D" w14:textId="77777777" w:rsidR="00720525" w:rsidRPr="001C352A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14:paraId="02A259EE" w14:textId="180BF76B" w:rsidR="00764495" w:rsidRPr="001C352A" w:rsidRDefault="00764495" w:rsidP="00F25707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1C352A">
        <w:rPr>
          <w:rFonts w:ascii="Times New Roman" w:hAnsi="Times New Roman"/>
          <w:sz w:val="24"/>
          <w:szCs w:val="24"/>
          <w:lang w:val="pl-PL" w:eastAsia="pl-PL"/>
        </w:rPr>
        <w:t>dziedzina nauk humanistycznych, nauki o kulturze i religii</w:t>
      </w:r>
      <w:r w:rsidR="00470F8B">
        <w:rPr>
          <w:rFonts w:ascii="Times New Roman" w:hAnsi="Times New Roman"/>
          <w:sz w:val="24"/>
          <w:szCs w:val="24"/>
          <w:lang w:val="pl-PL" w:eastAsia="pl-PL"/>
        </w:rPr>
        <w:t xml:space="preserve"> (dyscyplina wiodąca)</w:t>
      </w:r>
      <w:r w:rsidRPr="001C352A">
        <w:rPr>
          <w:rFonts w:ascii="Times New Roman" w:hAnsi="Times New Roman"/>
          <w:sz w:val="24"/>
          <w:szCs w:val="24"/>
          <w:lang w:val="pl-PL" w:eastAsia="pl-PL"/>
        </w:rPr>
        <w:t>: 54%</w:t>
      </w:r>
      <w:r w:rsidR="004D3C04">
        <w:rPr>
          <w:rFonts w:ascii="Times New Roman" w:hAnsi="Times New Roman"/>
          <w:sz w:val="24"/>
          <w:szCs w:val="24"/>
          <w:lang w:val="pl-PL" w:eastAsia="pl-PL"/>
        </w:rPr>
        <w:t xml:space="preserve"> </w:t>
      </w:r>
    </w:p>
    <w:p w14:paraId="2960AAC5" w14:textId="77777777" w:rsidR="00764495" w:rsidRPr="001C352A" w:rsidRDefault="00764495" w:rsidP="00F25707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1C352A">
        <w:rPr>
          <w:rFonts w:ascii="Times New Roman" w:hAnsi="Times New Roman"/>
          <w:sz w:val="24"/>
          <w:szCs w:val="24"/>
          <w:lang w:val="pl-PL" w:eastAsia="pl-PL"/>
        </w:rPr>
        <w:t>dziedzina nauk humanistycznych, nauki o sztuce: 42%  </w:t>
      </w:r>
    </w:p>
    <w:p w14:paraId="7C8420F4" w14:textId="77777777" w:rsidR="00764495" w:rsidRPr="001C352A" w:rsidRDefault="00764495" w:rsidP="00F25707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pl-PL" w:eastAsia="pl-PL"/>
        </w:rPr>
      </w:pPr>
      <w:r w:rsidRPr="001C352A">
        <w:rPr>
          <w:rFonts w:ascii="Times New Roman" w:hAnsi="Times New Roman"/>
          <w:sz w:val="24"/>
          <w:szCs w:val="24"/>
          <w:lang w:val="pl-PL" w:eastAsia="pl-PL"/>
        </w:rPr>
        <w:t>dziedzina nauk społecznych, nauki o zarządzaniu i jakości: 4%</w:t>
      </w:r>
    </w:p>
    <w:p w14:paraId="73F13C3B" w14:textId="77777777" w:rsidR="00720525" w:rsidRPr="001C352A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</w:p>
    <w:p w14:paraId="2A9D6E53" w14:textId="77777777" w:rsidR="003B044C" w:rsidRDefault="003B044C">
      <w:pPr>
        <w:suppressAutoHyphens w:val="0"/>
        <w:spacing w:after="160" w:line="259" w:lineRule="auto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br w:type="page"/>
      </w:r>
    </w:p>
    <w:p w14:paraId="08A08C90" w14:textId="720C8B45" w:rsidR="00720525" w:rsidRPr="0003174D" w:rsidRDefault="0031652B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lastRenderedPageBreak/>
        <w:t>12</w:t>
      </w:r>
      <w:r w:rsidR="00720525" w:rsidRPr="0003174D">
        <w:rPr>
          <w:rFonts w:ascii="Times New Roman" w:hAnsi="Times New Roman"/>
          <w:b/>
          <w:sz w:val="24"/>
          <w:szCs w:val="24"/>
          <w:lang w:val="pl-PL" w:eastAsia="en-US"/>
        </w:rPr>
        <w:t>. Kierunkowe efekty uczenia się dla danego typu kwalifikacji wraz z odniesieniem do składnika opisu charakterystyk pierws</w:t>
      </w:r>
      <w:r w:rsidR="00AB5ACC">
        <w:rPr>
          <w:rFonts w:ascii="Times New Roman" w:hAnsi="Times New Roman"/>
          <w:b/>
          <w:sz w:val="24"/>
          <w:szCs w:val="24"/>
          <w:lang w:val="pl-PL" w:eastAsia="en-US"/>
        </w:rPr>
        <w:t>zego i drugiego stopnia PRK dla</w:t>
      </w:r>
      <w:r w:rsidR="00AB5ACC" w:rsidRPr="00A86260">
        <w:rPr>
          <w:rFonts w:ascii="Times New Roman" w:hAnsi="Times New Roman"/>
          <w:b/>
          <w:sz w:val="24"/>
          <w:szCs w:val="24"/>
          <w:lang w:val="pl-PL" w:eastAsia="en-US"/>
        </w:rPr>
        <w:t xml:space="preserve"> </w:t>
      </w:r>
      <w:r w:rsidR="00AB5ACC">
        <w:rPr>
          <w:rFonts w:ascii="Times New Roman" w:hAnsi="Times New Roman"/>
          <w:b/>
          <w:sz w:val="24"/>
          <w:szCs w:val="24"/>
          <w:lang w:val="pl-PL" w:eastAsia="en-US"/>
        </w:rPr>
        <w:t>7</w:t>
      </w:r>
      <w:r w:rsidR="00AB5ACC" w:rsidRPr="00A86260">
        <w:rPr>
          <w:rFonts w:ascii="Times New Roman" w:hAnsi="Times New Roman"/>
          <w:b/>
          <w:sz w:val="24"/>
          <w:szCs w:val="24"/>
          <w:lang w:val="pl-PL" w:eastAsia="en-US"/>
        </w:rPr>
        <w:t xml:space="preserve">. poziomu </w:t>
      </w:r>
      <w:r w:rsidR="00720525" w:rsidRPr="0003174D">
        <w:rPr>
          <w:rFonts w:ascii="Times New Roman" w:hAnsi="Times New Roman"/>
          <w:b/>
          <w:sz w:val="24"/>
          <w:szCs w:val="24"/>
          <w:lang w:val="pl-PL" w:eastAsia="en-US"/>
        </w:rPr>
        <w:t xml:space="preserve">profilu </w:t>
      </w:r>
      <w:proofErr w:type="spellStart"/>
      <w:r w:rsidR="00720525" w:rsidRPr="0003174D">
        <w:rPr>
          <w:rFonts w:ascii="Times New Roman" w:hAnsi="Times New Roman"/>
          <w:b/>
          <w:sz w:val="24"/>
          <w:szCs w:val="24"/>
          <w:lang w:val="pl-PL" w:eastAsia="en-US"/>
        </w:rPr>
        <w:t>ogólnoakademickiego</w:t>
      </w:r>
      <w:proofErr w:type="spellEnd"/>
    </w:p>
    <w:p w14:paraId="123D1DCC" w14:textId="77777777" w:rsidR="00764495" w:rsidRPr="001C352A" w:rsidRDefault="0076449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2121"/>
      </w:tblGrid>
      <w:tr w:rsidR="001C352A" w:rsidRPr="001C352A" w14:paraId="46E2E6A3" w14:textId="77777777" w:rsidTr="00C16AD5">
        <w:tc>
          <w:tcPr>
            <w:tcW w:w="1838" w:type="dxa"/>
          </w:tcPr>
          <w:p w14:paraId="4DACD866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6B138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9AE52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5103" w:type="dxa"/>
          </w:tcPr>
          <w:p w14:paraId="59A17F17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58680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59A9E" w14:textId="714ED484" w:rsidR="00764495" w:rsidRPr="001C352A" w:rsidRDefault="00764495" w:rsidP="00BD58D2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Po ukończeniu studiów na kierunku </w:t>
            </w:r>
            <w:r w:rsidRPr="00D57F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Media </w:t>
            </w:r>
            <w:proofErr w:type="spellStart"/>
            <w:r w:rsidRPr="00D57FC3">
              <w:rPr>
                <w:rFonts w:ascii="Times New Roman" w:hAnsi="Times New Roman" w:cs="Times New Roman"/>
                <w:i/>
                <w:sz w:val="24"/>
                <w:szCs w:val="24"/>
              </w:rPr>
              <w:t>Arts</w:t>
            </w:r>
            <w:proofErr w:type="spellEnd"/>
            <w:r w:rsidRPr="00D57F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7FC3">
              <w:rPr>
                <w:rFonts w:ascii="Times New Roman" w:hAnsi="Times New Roman" w:cs="Times New Roman"/>
                <w:i/>
                <w:sz w:val="24"/>
                <w:szCs w:val="24"/>
              </w:rPr>
              <w:t>Cultures</w:t>
            </w:r>
            <w:proofErr w:type="spellEnd"/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 absolwent/absolwentka:</w:t>
            </w:r>
          </w:p>
        </w:tc>
        <w:tc>
          <w:tcPr>
            <w:tcW w:w="2121" w:type="dxa"/>
          </w:tcPr>
          <w:p w14:paraId="01196922" w14:textId="66A057D2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Odniesienie do charakterystyk </w:t>
            </w:r>
            <w:r w:rsidR="00492A9F">
              <w:rPr>
                <w:rFonts w:ascii="Times New Roman" w:hAnsi="Times New Roman" w:cs="Times New Roman"/>
                <w:sz w:val="24"/>
                <w:szCs w:val="24"/>
              </w:rPr>
              <w:t>pierwszego i</w:t>
            </w:r>
            <w:r w:rsidR="00E327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drugiego stopnia efektów uczenia się Polskiej Ramy Kwalifikacji</w:t>
            </w:r>
          </w:p>
        </w:tc>
      </w:tr>
      <w:tr w:rsidR="001C352A" w:rsidRPr="001C352A" w14:paraId="15A316DE" w14:textId="77777777" w:rsidTr="00C16AD5">
        <w:tc>
          <w:tcPr>
            <w:tcW w:w="1838" w:type="dxa"/>
          </w:tcPr>
          <w:p w14:paraId="09B6D848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93F1A9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WIEDZA: zna i rozumie</w:t>
            </w:r>
          </w:p>
        </w:tc>
        <w:tc>
          <w:tcPr>
            <w:tcW w:w="2121" w:type="dxa"/>
          </w:tcPr>
          <w:p w14:paraId="34AAC061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2A" w:rsidRPr="001C352A" w14:paraId="01B7DCE2" w14:textId="77777777" w:rsidTr="00C16AD5">
        <w:tc>
          <w:tcPr>
            <w:tcW w:w="1838" w:type="dxa"/>
          </w:tcPr>
          <w:p w14:paraId="2CB0FD05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01M-2A_W01</w:t>
            </w:r>
          </w:p>
        </w:tc>
        <w:tc>
          <w:tcPr>
            <w:tcW w:w="5103" w:type="dxa"/>
          </w:tcPr>
          <w:p w14:paraId="1CE76F67" w14:textId="452A4831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w pogłębionym s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>topniu wybrane fakty, obiekty i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zjawiska oraz dotyczące ich metody</w:t>
            </w:r>
            <w:r w:rsidR="006C451F"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 badawcze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teorie wyjaśniające złożone zależności między nimi, stanowią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>ce zaawansowaną wiedzę ogólną z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zakresu nauk o</w:t>
            </w:r>
            <w:r w:rsidR="001D4C77">
              <w:rPr>
                <w:rFonts w:ascii="Times New Roman" w:hAnsi="Times New Roman" w:cs="Times New Roman"/>
                <w:sz w:val="24"/>
                <w:szCs w:val="24"/>
              </w:rPr>
              <w:t xml:space="preserve"> kulturze i religii oraz nauk o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sztuce</w:t>
            </w:r>
          </w:p>
        </w:tc>
        <w:tc>
          <w:tcPr>
            <w:tcW w:w="2121" w:type="dxa"/>
          </w:tcPr>
          <w:p w14:paraId="6D1DE306" w14:textId="121DC5B9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P7U_W</w:t>
            </w:r>
          </w:p>
          <w:p w14:paraId="75A979F0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P7S_WG</w:t>
            </w:r>
          </w:p>
        </w:tc>
      </w:tr>
      <w:tr w:rsidR="001C352A" w:rsidRPr="001C352A" w14:paraId="4D7C7F47" w14:textId="77777777" w:rsidTr="00C16AD5">
        <w:trPr>
          <w:trHeight w:val="433"/>
        </w:trPr>
        <w:tc>
          <w:tcPr>
            <w:tcW w:w="1838" w:type="dxa"/>
          </w:tcPr>
          <w:p w14:paraId="05A184C6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01M-2A_W02</w:t>
            </w:r>
          </w:p>
        </w:tc>
        <w:tc>
          <w:tcPr>
            <w:tcW w:w="5103" w:type="dxa"/>
          </w:tcPr>
          <w:p w14:paraId="206F5C07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podstawy teoretyczne</w:t>
            </w:r>
            <w:r w:rsidR="006C451F" w:rsidRPr="001C352A">
              <w:rPr>
                <w:rFonts w:ascii="Times New Roman" w:hAnsi="Times New Roman" w:cs="Times New Roman"/>
                <w:sz w:val="24"/>
                <w:szCs w:val="24"/>
              </w:rPr>
              <w:t>, metody badawcze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 oraz kluczowe zagadnienia z zakresu zaawansowanej wiedzy szczegółowej o kulturze mediów i sztuce mediów</w:t>
            </w:r>
          </w:p>
        </w:tc>
        <w:tc>
          <w:tcPr>
            <w:tcW w:w="2121" w:type="dxa"/>
          </w:tcPr>
          <w:p w14:paraId="18A252A1" w14:textId="2B97473E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P7U_W</w:t>
            </w:r>
          </w:p>
          <w:p w14:paraId="6B2A3692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P7S_WG</w:t>
            </w:r>
          </w:p>
        </w:tc>
      </w:tr>
      <w:tr w:rsidR="001C352A" w:rsidRPr="001C352A" w14:paraId="15E0B62E" w14:textId="77777777" w:rsidTr="00C16AD5">
        <w:trPr>
          <w:trHeight w:val="433"/>
        </w:trPr>
        <w:tc>
          <w:tcPr>
            <w:tcW w:w="1838" w:type="dxa"/>
          </w:tcPr>
          <w:p w14:paraId="3C2BAF2B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01M-2A_W03</w:t>
            </w:r>
          </w:p>
        </w:tc>
        <w:tc>
          <w:tcPr>
            <w:tcW w:w="5103" w:type="dxa"/>
          </w:tcPr>
          <w:p w14:paraId="72EBDF6E" w14:textId="02206BC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powiązania badań kultury mediów</w:t>
            </w:r>
            <w:r w:rsidR="001D4C77">
              <w:rPr>
                <w:rFonts w:ascii="Times New Roman" w:hAnsi="Times New Roman" w:cs="Times New Roman"/>
                <w:sz w:val="24"/>
                <w:szCs w:val="24"/>
              </w:rPr>
              <w:t xml:space="preserve"> i sztuki mediów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 z innymi obszarami badań, pozwalające na integrowanie perspektyw właściwych dla kilku dyscyplin naukowych</w:t>
            </w:r>
          </w:p>
        </w:tc>
        <w:tc>
          <w:tcPr>
            <w:tcW w:w="2121" w:type="dxa"/>
          </w:tcPr>
          <w:p w14:paraId="26489FB0" w14:textId="485E85AB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P7U_W</w:t>
            </w:r>
          </w:p>
          <w:p w14:paraId="5DE784DB" w14:textId="4B22FB6D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P7S_WG</w:t>
            </w:r>
          </w:p>
        </w:tc>
      </w:tr>
      <w:tr w:rsidR="001C352A" w:rsidRPr="001C352A" w14:paraId="6B983B25" w14:textId="77777777" w:rsidTr="00C16AD5">
        <w:tc>
          <w:tcPr>
            <w:tcW w:w="1838" w:type="dxa"/>
          </w:tcPr>
          <w:p w14:paraId="68B9B669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01M-2A_W04</w:t>
            </w:r>
          </w:p>
        </w:tc>
        <w:tc>
          <w:tcPr>
            <w:tcW w:w="5103" w:type="dxa"/>
          </w:tcPr>
          <w:p w14:paraId="3797C0B9" w14:textId="37551C2F" w:rsidR="00764495" w:rsidRPr="001C352A" w:rsidRDefault="00764495" w:rsidP="001D4C77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główne tenden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>cje rozwojowe nauk o kulturze i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religii oraz nauk o sztuce, </w:t>
            </w:r>
            <w:r w:rsidR="006C451F" w:rsidRPr="001C352A">
              <w:rPr>
                <w:rFonts w:ascii="Times New Roman" w:hAnsi="Times New Roman" w:cs="Times New Roman"/>
                <w:sz w:val="24"/>
                <w:szCs w:val="24"/>
              </w:rPr>
              <w:t>w szczególności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1D4C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zakresie badań nad kulturą mediów i sztuką mediów</w:t>
            </w:r>
          </w:p>
        </w:tc>
        <w:tc>
          <w:tcPr>
            <w:tcW w:w="2121" w:type="dxa"/>
          </w:tcPr>
          <w:p w14:paraId="53C9463C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P7S_WG</w:t>
            </w:r>
          </w:p>
        </w:tc>
      </w:tr>
      <w:tr w:rsidR="001C352A" w:rsidRPr="001C352A" w14:paraId="4620C9E5" w14:textId="77777777" w:rsidTr="00C16AD5">
        <w:tc>
          <w:tcPr>
            <w:tcW w:w="1838" w:type="dxa"/>
          </w:tcPr>
          <w:p w14:paraId="4A21E1FE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01M-2A_W05</w:t>
            </w:r>
          </w:p>
        </w:tc>
        <w:tc>
          <w:tcPr>
            <w:tcW w:w="5103" w:type="dxa"/>
          </w:tcPr>
          <w:p w14:paraId="10E7A851" w14:textId="77777777" w:rsidR="00764495" w:rsidRPr="001C352A" w:rsidRDefault="000C4C7D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fundamentalne dylematy współczesnej cywilizacji, w szczególności </w:t>
            </w:r>
            <w:r w:rsidR="00764495" w:rsidRPr="001C352A">
              <w:rPr>
                <w:rFonts w:ascii="Times New Roman" w:eastAsia="Times New Roman" w:hAnsi="Times New Roman" w:cs="Times New Roman"/>
                <w:sz w:val="24"/>
                <w:szCs w:val="24"/>
              </w:rPr>
              <w:t>wyzwania dla współczesnej cywilizacji</w:t>
            </w:r>
            <w:r w:rsidRPr="001C3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wynikające z kierunków rozwoju nowych mediów</w:t>
            </w:r>
          </w:p>
        </w:tc>
        <w:tc>
          <w:tcPr>
            <w:tcW w:w="2121" w:type="dxa"/>
          </w:tcPr>
          <w:p w14:paraId="2F8CE4E6" w14:textId="013EAB6D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P7U_W</w:t>
            </w:r>
          </w:p>
          <w:p w14:paraId="2230D324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P7S_WK</w:t>
            </w:r>
          </w:p>
        </w:tc>
      </w:tr>
      <w:tr w:rsidR="001C352A" w:rsidRPr="001C352A" w14:paraId="2999CC6C" w14:textId="77777777" w:rsidTr="00C16AD5">
        <w:tc>
          <w:tcPr>
            <w:tcW w:w="1838" w:type="dxa"/>
          </w:tcPr>
          <w:p w14:paraId="72EE2A68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01M-2A_W06</w:t>
            </w:r>
          </w:p>
        </w:tc>
        <w:tc>
          <w:tcPr>
            <w:tcW w:w="5103" w:type="dxa"/>
          </w:tcPr>
          <w:p w14:paraId="35DDDE47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ekonomiczne, etyczne i prawne uwarunkowania funkcjonowania instytucji kultury (zwłaszcza instytucji zajmujących się sztuką nowych mediów i cyfrowymi archiwami) i przemysłów kreatywnych</w:t>
            </w:r>
            <w:r w:rsidRPr="001C3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14:paraId="4B362A1D" w14:textId="16DB38C9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P7U_W</w:t>
            </w:r>
          </w:p>
          <w:p w14:paraId="1BA5256F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P7S_WK</w:t>
            </w:r>
          </w:p>
        </w:tc>
      </w:tr>
      <w:tr w:rsidR="001C352A" w:rsidRPr="001C352A" w14:paraId="5F1B2FBC" w14:textId="77777777" w:rsidTr="00C16AD5">
        <w:tc>
          <w:tcPr>
            <w:tcW w:w="1838" w:type="dxa"/>
          </w:tcPr>
          <w:p w14:paraId="0C440E73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01M-2A_W07</w:t>
            </w:r>
          </w:p>
        </w:tc>
        <w:tc>
          <w:tcPr>
            <w:tcW w:w="5103" w:type="dxa"/>
          </w:tcPr>
          <w:p w14:paraId="29EB02A2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eastAsia="Times New Roman" w:hAnsi="Times New Roman" w:cs="Times New Roman"/>
                <w:sz w:val="24"/>
                <w:szCs w:val="24"/>
              </w:rPr>
              <w:t>zasady ochrony prawa autorskiego i własności przemysłowej</w:t>
            </w:r>
          </w:p>
        </w:tc>
        <w:tc>
          <w:tcPr>
            <w:tcW w:w="2121" w:type="dxa"/>
          </w:tcPr>
          <w:p w14:paraId="77FA7D36" w14:textId="69DD9E73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P7U_W</w:t>
            </w:r>
          </w:p>
          <w:p w14:paraId="37D0C4D0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P7S_WK</w:t>
            </w:r>
          </w:p>
        </w:tc>
      </w:tr>
      <w:tr w:rsidR="001C352A" w:rsidRPr="001C352A" w14:paraId="6AFA162F" w14:textId="77777777" w:rsidTr="00C16AD5">
        <w:tc>
          <w:tcPr>
            <w:tcW w:w="1838" w:type="dxa"/>
          </w:tcPr>
          <w:p w14:paraId="310326C6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01M-2A_W08</w:t>
            </w:r>
          </w:p>
        </w:tc>
        <w:tc>
          <w:tcPr>
            <w:tcW w:w="5103" w:type="dxa"/>
          </w:tcPr>
          <w:p w14:paraId="60F34DD9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podstawowe zasady tworzenia i rozwoju różnych form przedsiębiorczości </w:t>
            </w:r>
          </w:p>
        </w:tc>
        <w:tc>
          <w:tcPr>
            <w:tcW w:w="2121" w:type="dxa"/>
          </w:tcPr>
          <w:p w14:paraId="5FA28949" w14:textId="0E5245FC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P7U_W</w:t>
            </w:r>
          </w:p>
          <w:p w14:paraId="70FE6874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P7S_WK</w:t>
            </w:r>
          </w:p>
        </w:tc>
      </w:tr>
      <w:tr w:rsidR="001C352A" w:rsidRPr="001C352A" w14:paraId="527704BA" w14:textId="77777777" w:rsidTr="00C16AD5">
        <w:tc>
          <w:tcPr>
            <w:tcW w:w="1838" w:type="dxa"/>
          </w:tcPr>
          <w:p w14:paraId="17320695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5333F31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UMIEJĘTNOŚCI: potrafi</w:t>
            </w:r>
          </w:p>
        </w:tc>
        <w:tc>
          <w:tcPr>
            <w:tcW w:w="2121" w:type="dxa"/>
          </w:tcPr>
          <w:p w14:paraId="4A0C3C6D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2A" w:rsidRPr="001C352A" w14:paraId="2E89F6E4" w14:textId="77777777" w:rsidTr="00C16AD5">
        <w:tc>
          <w:tcPr>
            <w:tcW w:w="1838" w:type="dxa"/>
          </w:tcPr>
          <w:p w14:paraId="3AFD3953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01M-2A_U01</w:t>
            </w:r>
          </w:p>
        </w:tc>
        <w:tc>
          <w:tcPr>
            <w:tcW w:w="5103" w:type="dxa"/>
          </w:tcPr>
          <w:p w14:paraId="1F8CF242" w14:textId="39B25F33" w:rsidR="00764495" w:rsidRPr="001C352A" w:rsidRDefault="00764495" w:rsidP="00C16AD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1C352A">
              <w:rPr>
                <w:rFonts w:ascii="Times New Roman" w:eastAsiaTheme="minorHAnsi" w:hAnsi="Times New Roman"/>
                <w:sz w:val="24"/>
                <w:szCs w:val="24"/>
                <w:lang w:val="pl-PL" w:eastAsia="en-US"/>
              </w:rPr>
              <w:t>formułować i rozwiązywać złożone i nietypowe problemy dotyczące kultury mediów i sztuki mediów oraz i</w:t>
            </w:r>
            <w:r w:rsidR="009A3146">
              <w:rPr>
                <w:rFonts w:ascii="Times New Roman" w:eastAsiaTheme="minorHAnsi" w:hAnsi="Times New Roman"/>
                <w:sz w:val="24"/>
                <w:szCs w:val="24"/>
                <w:lang w:val="pl-PL" w:eastAsia="en-US"/>
              </w:rPr>
              <w:t>nnowacyjnie wykonywać zadania w </w:t>
            </w:r>
            <w:r w:rsidRPr="001C352A">
              <w:rPr>
                <w:rFonts w:ascii="Times New Roman" w:eastAsiaTheme="minorHAnsi" w:hAnsi="Times New Roman"/>
                <w:sz w:val="24"/>
                <w:szCs w:val="24"/>
                <w:lang w:val="pl-PL" w:eastAsia="en-US"/>
              </w:rPr>
              <w:t>nieprzewidywalnych warunkach, w tym formułować</w:t>
            </w:r>
            <w:r w:rsidR="009A3146">
              <w:rPr>
                <w:rFonts w:ascii="Times New Roman" w:eastAsiaTheme="minorHAnsi" w:hAnsi="Times New Roman"/>
                <w:sz w:val="24"/>
                <w:szCs w:val="24"/>
                <w:lang w:val="pl-PL" w:eastAsia="en-US"/>
              </w:rPr>
              <w:t xml:space="preserve"> i testować hipotezy związane z </w:t>
            </w:r>
            <w:r w:rsidRPr="001C352A">
              <w:rPr>
                <w:rFonts w:ascii="Times New Roman" w:eastAsiaTheme="minorHAnsi" w:hAnsi="Times New Roman"/>
                <w:sz w:val="24"/>
                <w:szCs w:val="24"/>
                <w:lang w:val="pl-PL" w:eastAsia="en-US"/>
              </w:rPr>
              <w:t xml:space="preserve">prostymi problemami badawczymi </w:t>
            </w:r>
            <w:r w:rsidR="00AA5235">
              <w:rPr>
                <w:rFonts w:ascii="Times New Roman" w:eastAsiaTheme="minorHAnsi" w:hAnsi="Times New Roman"/>
                <w:sz w:val="24"/>
                <w:szCs w:val="24"/>
                <w:lang w:val="pl-PL" w:eastAsia="en-US"/>
              </w:rPr>
              <w:t>w zakresie kultury mediów i sztuki mediów</w:t>
            </w:r>
          </w:p>
        </w:tc>
        <w:tc>
          <w:tcPr>
            <w:tcW w:w="2121" w:type="dxa"/>
          </w:tcPr>
          <w:p w14:paraId="49497967" w14:textId="6ECA348B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P7U_U</w:t>
            </w:r>
          </w:p>
          <w:p w14:paraId="7D367DED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P7S_UW</w:t>
            </w:r>
          </w:p>
        </w:tc>
      </w:tr>
      <w:tr w:rsidR="001C352A" w:rsidRPr="001C352A" w14:paraId="7946C4BC" w14:textId="77777777" w:rsidTr="00C16AD5">
        <w:tc>
          <w:tcPr>
            <w:tcW w:w="1838" w:type="dxa"/>
          </w:tcPr>
          <w:p w14:paraId="7DD1642A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01M-2A_U02</w:t>
            </w:r>
          </w:p>
        </w:tc>
        <w:tc>
          <w:tcPr>
            <w:tcW w:w="5103" w:type="dxa"/>
          </w:tcPr>
          <w:p w14:paraId="64FC8934" w14:textId="79F25A45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właściwie dobierać źródła i informacje z nich pochodzące, ocen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>iać je, krytycznie analizować i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syntezo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>wać oraz twórczo intepretować i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prezentować</w:t>
            </w:r>
          </w:p>
        </w:tc>
        <w:tc>
          <w:tcPr>
            <w:tcW w:w="2121" w:type="dxa"/>
          </w:tcPr>
          <w:p w14:paraId="22C336C4" w14:textId="0853735A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P7U_U</w:t>
            </w:r>
          </w:p>
          <w:p w14:paraId="47288A19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P7S_UW</w:t>
            </w:r>
          </w:p>
        </w:tc>
      </w:tr>
      <w:tr w:rsidR="001C352A" w:rsidRPr="001C352A" w14:paraId="5E5C7C99" w14:textId="77777777" w:rsidTr="00C16AD5">
        <w:tc>
          <w:tcPr>
            <w:tcW w:w="1838" w:type="dxa"/>
          </w:tcPr>
          <w:p w14:paraId="2AF65077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01M-2A_U03</w:t>
            </w:r>
          </w:p>
        </w:tc>
        <w:tc>
          <w:tcPr>
            <w:tcW w:w="5103" w:type="dxa"/>
          </w:tcPr>
          <w:p w14:paraId="4679BBEC" w14:textId="57820693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dobierać i stosować właściwe metody i narzędzia rozwiązywania problemów z zakresu kultury mediów i sztuki mediów, a także przystosowywać istniejące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 xml:space="preserve"> bądź opracowywać nowe metody i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narzędzia</w:t>
            </w:r>
          </w:p>
        </w:tc>
        <w:tc>
          <w:tcPr>
            <w:tcW w:w="2121" w:type="dxa"/>
          </w:tcPr>
          <w:p w14:paraId="3618C895" w14:textId="4C05E36B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P7U_U</w:t>
            </w:r>
          </w:p>
          <w:p w14:paraId="472B2CA4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P7S_UW</w:t>
            </w:r>
          </w:p>
        </w:tc>
      </w:tr>
      <w:tr w:rsidR="001C352A" w:rsidRPr="001C352A" w14:paraId="63E7CA84" w14:textId="77777777" w:rsidTr="00C16AD5">
        <w:tc>
          <w:tcPr>
            <w:tcW w:w="1838" w:type="dxa"/>
          </w:tcPr>
          <w:p w14:paraId="1D24DE70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01M-2A_U04</w:t>
            </w:r>
          </w:p>
        </w:tc>
        <w:tc>
          <w:tcPr>
            <w:tcW w:w="5103" w:type="dxa"/>
          </w:tcPr>
          <w:p w14:paraId="2A7634E6" w14:textId="585F0A72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komunikować się na tematy specjalistyczne związane z kulturą mediów i s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>ztuką mediów ze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zróżnicowanymi kręgami odbiorców</w:t>
            </w:r>
          </w:p>
        </w:tc>
        <w:tc>
          <w:tcPr>
            <w:tcW w:w="2121" w:type="dxa"/>
          </w:tcPr>
          <w:p w14:paraId="6FD3CBA0" w14:textId="2698F393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P7U_U</w:t>
            </w:r>
          </w:p>
          <w:p w14:paraId="13D8169A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P7S_UK</w:t>
            </w:r>
          </w:p>
        </w:tc>
      </w:tr>
      <w:tr w:rsidR="001C352A" w:rsidRPr="001C352A" w14:paraId="373424F6" w14:textId="77777777" w:rsidTr="00C16AD5">
        <w:tc>
          <w:tcPr>
            <w:tcW w:w="1838" w:type="dxa"/>
          </w:tcPr>
          <w:p w14:paraId="4E51091D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01M-2A_U05</w:t>
            </w:r>
          </w:p>
        </w:tc>
        <w:tc>
          <w:tcPr>
            <w:tcW w:w="5103" w:type="dxa"/>
          </w:tcPr>
          <w:p w14:paraId="15D76B3D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prowadzić debatę</w:t>
            </w:r>
          </w:p>
        </w:tc>
        <w:tc>
          <w:tcPr>
            <w:tcW w:w="2121" w:type="dxa"/>
          </w:tcPr>
          <w:p w14:paraId="2B37AE9D" w14:textId="252243B2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P7U_U</w:t>
            </w:r>
          </w:p>
          <w:p w14:paraId="0439C480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P7S_UK</w:t>
            </w:r>
          </w:p>
        </w:tc>
      </w:tr>
      <w:tr w:rsidR="001C352A" w:rsidRPr="001C352A" w14:paraId="009A179A" w14:textId="77777777" w:rsidTr="00C16AD5">
        <w:tc>
          <w:tcPr>
            <w:tcW w:w="1838" w:type="dxa"/>
          </w:tcPr>
          <w:p w14:paraId="667ACFA0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01M-2A_U06</w:t>
            </w:r>
          </w:p>
        </w:tc>
        <w:tc>
          <w:tcPr>
            <w:tcW w:w="5103" w:type="dxa"/>
          </w:tcPr>
          <w:p w14:paraId="107C1A4C" w14:textId="087CAA42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posługiwać się językiem obcym na poziomie </w:t>
            </w:r>
            <w:r w:rsidR="00DE16BB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 Europejskiego Systemu Opisu Kształcenia Językowego oraz specjalistyczną terminologią </w:t>
            </w:r>
          </w:p>
        </w:tc>
        <w:tc>
          <w:tcPr>
            <w:tcW w:w="2121" w:type="dxa"/>
          </w:tcPr>
          <w:p w14:paraId="12328FAF" w14:textId="4533A141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P7U_U</w:t>
            </w:r>
          </w:p>
          <w:p w14:paraId="0409A20A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P7S_UK</w:t>
            </w:r>
          </w:p>
        </w:tc>
      </w:tr>
      <w:tr w:rsidR="001C352A" w:rsidRPr="001C352A" w14:paraId="0C8E4A5E" w14:textId="77777777" w:rsidTr="00C16AD5">
        <w:tc>
          <w:tcPr>
            <w:tcW w:w="1838" w:type="dxa"/>
          </w:tcPr>
          <w:p w14:paraId="32882ABD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01M-2A_U07</w:t>
            </w:r>
          </w:p>
        </w:tc>
        <w:tc>
          <w:tcPr>
            <w:tcW w:w="5103" w:type="dxa"/>
          </w:tcPr>
          <w:p w14:paraId="2CDC6C8E" w14:textId="51D1ED83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współdziałać z innymi osobami 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="00AA5235">
              <w:rPr>
                <w:rFonts w:ascii="Times New Roman" w:hAnsi="Times New Roman" w:cs="Times New Roman"/>
                <w:sz w:val="24"/>
                <w:szCs w:val="24"/>
              </w:rPr>
              <w:t>wielokulturowych zespołach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, pełniąc różne role (w tym kierując zespołem) oraz rozwiązując konflikty wewnątrzgrupowe</w:t>
            </w:r>
          </w:p>
        </w:tc>
        <w:tc>
          <w:tcPr>
            <w:tcW w:w="2121" w:type="dxa"/>
          </w:tcPr>
          <w:p w14:paraId="38BEED77" w14:textId="5D716B57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P7U_U</w:t>
            </w:r>
          </w:p>
          <w:p w14:paraId="1F3D450A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P7S_UO</w:t>
            </w:r>
          </w:p>
        </w:tc>
      </w:tr>
      <w:tr w:rsidR="001C352A" w:rsidRPr="001C352A" w14:paraId="78D8DCCD" w14:textId="77777777" w:rsidTr="00C16AD5">
        <w:tc>
          <w:tcPr>
            <w:tcW w:w="1838" w:type="dxa"/>
          </w:tcPr>
          <w:p w14:paraId="49C7BD0B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01M-2A_U08</w:t>
            </w:r>
          </w:p>
        </w:tc>
        <w:tc>
          <w:tcPr>
            <w:tcW w:w="5103" w:type="dxa"/>
          </w:tcPr>
          <w:p w14:paraId="0EAC3CBB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samodzielnie planować i realizować własne uczenie się przez całe życie i ukierunkowywać innych w tym zakresie</w:t>
            </w:r>
          </w:p>
        </w:tc>
        <w:tc>
          <w:tcPr>
            <w:tcW w:w="2121" w:type="dxa"/>
          </w:tcPr>
          <w:p w14:paraId="0FA8AD40" w14:textId="3B76F340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P7U_U</w:t>
            </w:r>
          </w:p>
          <w:p w14:paraId="00A2991F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P7S_UU</w:t>
            </w:r>
          </w:p>
        </w:tc>
      </w:tr>
      <w:tr w:rsidR="001C352A" w:rsidRPr="001C352A" w14:paraId="5B9302C4" w14:textId="77777777" w:rsidTr="00C16AD5">
        <w:tc>
          <w:tcPr>
            <w:tcW w:w="1838" w:type="dxa"/>
          </w:tcPr>
          <w:p w14:paraId="329B9A90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B79DA0" w14:textId="77777777" w:rsidR="001D4C77" w:rsidRDefault="00764495" w:rsidP="001D4C77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KOMPETENCJE SPOŁECZNE: </w:t>
            </w:r>
          </w:p>
          <w:p w14:paraId="16854F85" w14:textId="3A26DCE4" w:rsidR="00764495" w:rsidRPr="001C352A" w:rsidRDefault="00764495" w:rsidP="001D4C77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jest gotów do/jest gotowa do</w:t>
            </w:r>
          </w:p>
        </w:tc>
        <w:tc>
          <w:tcPr>
            <w:tcW w:w="2121" w:type="dxa"/>
          </w:tcPr>
          <w:p w14:paraId="1348668E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2A" w:rsidRPr="001C352A" w14:paraId="093D79C5" w14:textId="77777777" w:rsidTr="00C16AD5">
        <w:tc>
          <w:tcPr>
            <w:tcW w:w="1838" w:type="dxa"/>
          </w:tcPr>
          <w:p w14:paraId="31DE0759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01M-2A_K01</w:t>
            </w:r>
          </w:p>
        </w:tc>
        <w:tc>
          <w:tcPr>
            <w:tcW w:w="5103" w:type="dxa"/>
          </w:tcPr>
          <w:p w14:paraId="2DCCBB9F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krytycznej oceny posiadanej wiedzy i odbieranych treści</w:t>
            </w:r>
          </w:p>
        </w:tc>
        <w:tc>
          <w:tcPr>
            <w:tcW w:w="2121" w:type="dxa"/>
          </w:tcPr>
          <w:p w14:paraId="2604D827" w14:textId="12E09D87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P7U_K</w:t>
            </w:r>
          </w:p>
          <w:p w14:paraId="224697E2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P7S_KK</w:t>
            </w:r>
          </w:p>
        </w:tc>
      </w:tr>
      <w:tr w:rsidR="001C352A" w:rsidRPr="001C352A" w14:paraId="2D3D9078" w14:textId="77777777" w:rsidTr="00C16AD5">
        <w:tc>
          <w:tcPr>
            <w:tcW w:w="1838" w:type="dxa"/>
          </w:tcPr>
          <w:p w14:paraId="167524AE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01M-2A_K02</w:t>
            </w:r>
          </w:p>
        </w:tc>
        <w:tc>
          <w:tcPr>
            <w:tcW w:w="5103" w:type="dxa"/>
          </w:tcPr>
          <w:p w14:paraId="270CDDD6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uznawania znaczenia wiedzy w rozwiązywaniu problemów poznawczych i praktycznych oraz zasięgania opinii eksperckiej w przypadku 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trudności z samodzielnym rozwiązaniem problemu</w:t>
            </w:r>
          </w:p>
        </w:tc>
        <w:tc>
          <w:tcPr>
            <w:tcW w:w="2121" w:type="dxa"/>
          </w:tcPr>
          <w:p w14:paraId="22E50B5D" w14:textId="2198A789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P7U_K</w:t>
            </w:r>
          </w:p>
          <w:p w14:paraId="33A71E2E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P7S_KK</w:t>
            </w:r>
          </w:p>
        </w:tc>
      </w:tr>
      <w:tr w:rsidR="001C352A" w:rsidRPr="001C352A" w14:paraId="7C9AE9EB" w14:textId="77777777" w:rsidTr="00C16AD5">
        <w:tc>
          <w:tcPr>
            <w:tcW w:w="1838" w:type="dxa"/>
          </w:tcPr>
          <w:p w14:paraId="2DDC298E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01M-2A_K03</w:t>
            </w:r>
          </w:p>
        </w:tc>
        <w:tc>
          <w:tcPr>
            <w:tcW w:w="5103" w:type="dxa"/>
          </w:tcPr>
          <w:p w14:paraId="7232FDE1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wypełniania zobowiązań społecznych, inspirowania i organizowania działalności na rzecz środowiska społe</w:t>
            </w:r>
            <w:r w:rsidR="000C4C7D" w:rsidRPr="001C352A">
              <w:rPr>
                <w:rFonts w:ascii="Times New Roman" w:hAnsi="Times New Roman" w:cs="Times New Roman"/>
                <w:sz w:val="24"/>
                <w:szCs w:val="24"/>
              </w:rPr>
              <w:t>cznego oraz interesu publicznego, zwłaszcza działalności w obszarze kultury mediów i sztuki mediów</w:t>
            </w:r>
          </w:p>
        </w:tc>
        <w:tc>
          <w:tcPr>
            <w:tcW w:w="2121" w:type="dxa"/>
          </w:tcPr>
          <w:p w14:paraId="47F1B54B" w14:textId="14699588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P7U_K</w:t>
            </w:r>
          </w:p>
          <w:p w14:paraId="2942A404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P7S_KO</w:t>
            </w:r>
          </w:p>
        </w:tc>
      </w:tr>
      <w:tr w:rsidR="001C352A" w:rsidRPr="001C352A" w14:paraId="07F77B11" w14:textId="77777777" w:rsidTr="00C16AD5">
        <w:tc>
          <w:tcPr>
            <w:tcW w:w="1838" w:type="dxa"/>
          </w:tcPr>
          <w:p w14:paraId="5E0CCC9D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01M-2A_K04</w:t>
            </w:r>
          </w:p>
        </w:tc>
        <w:tc>
          <w:tcPr>
            <w:tcW w:w="5103" w:type="dxa"/>
          </w:tcPr>
          <w:p w14:paraId="2C1280C6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myślenia i działania w sposób przedsiębiorczy poprzez </w:t>
            </w:r>
            <w:r w:rsidRPr="001C352A">
              <w:rPr>
                <w:rFonts w:ascii="Times New Roman" w:eastAsia="Times New Roman" w:hAnsi="Times New Roman" w:cs="Times New Roman"/>
                <w:sz w:val="24"/>
                <w:szCs w:val="24"/>
              </w:rPr>
              <w:t>realizację własnych i zespołowych kreatywnych projektów i poszukiwanie nowych rozwiązań w obszarze przemysłów kreatywnych</w:t>
            </w:r>
          </w:p>
        </w:tc>
        <w:tc>
          <w:tcPr>
            <w:tcW w:w="2121" w:type="dxa"/>
          </w:tcPr>
          <w:p w14:paraId="1EC4D52A" w14:textId="072B4D15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P7U_K</w:t>
            </w:r>
          </w:p>
          <w:p w14:paraId="5CE2E852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P7S_KO</w:t>
            </w:r>
          </w:p>
        </w:tc>
      </w:tr>
      <w:tr w:rsidR="001C352A" w:rsidRPr="001C352A" w14:paraId="5FAE424D" w14:textId="77777777" w:rsidTr="00C16AD5">
        <w:tc>
          <w:tcPr>
            <w:tcW w:w="1838" w:type="dxa"/>
          </w:tcPr>
          <w:p w14:paraId="3C38F685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01M-2A_K05</w:t>
            </w:r>
          </w:p>
        </w:tc>
        <w:tc>
          <w:tcPr>
            <w:tcW w:w="5103" w:type="dxa"/>
          </w:tcPr>
          <w:p w14:paraId="705620C2" w14:textId="76E9A4EC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odpowiedzial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>nego pełnienia ról zawodowych w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polu k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>ultury mediów i sztuki mediów z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uwzględnieniem zmieniających się</w:t>
            </w:r>
            <w:r w:rsidR="000C4C7D" w:rsidRPr="001C352A">
              <w:rPr>
                <w:rFonts w:ascii="Times New Roman" w:hAnsi="Times New Roman" w:cs="Times New Roman"/>
                <w:sz w:val="24"/>
                <w:szCs w:val="24"/>
              </w:rPr>
              <w:t>, także pod wpływem rozwoju nowych mediów,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 potrzeb społecznych, w </w:t>
            </w:r>
            <w:r w:rsidR="009A3146">
              <w:rPr>
                <w:rFonts w:ascii="Times New Roman" w:hAnsi="Times New Roman" w:cs="Times New Roman"/>
                <w:sz w:val="24"/>
                <w:szCs w:val="24"/>
              </w:rPr>
              <w:t>tym rozwijania dorobku zawodu i </w:t>
            </w: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 xml:space="preserve">podtrzymywania etosu zawodu </w:t>
            </w:r>
          </w:p>
        </w:tc>
        <w:tc>
          <w:tcPr>
            <w:tcW w:w="2121" w:type="dxa"/>
          </w:tcPr>
          <w:p w14:paraId="00327AB6" w14:textId="57D550FA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P7U_K</w:t>
            </w:r>
          </w:p>
          <w:p w14:paraId="3333A784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P7S_KR</w:t>
            </w:r>
          </w:p>
        </w:tc>
      </w:tr>
      <w:tr w:rsidR="00764495" w:rsidRPr="001C352A" w14:paraId="4570E5C5" w14:textId="77777777" w:rsidTr="00C16AD5">
        <w:tc>
          <w:tcPr>
            <w:tcW w:w="1838" w:type="dxa"/>
          </w:tcPr>
          <w:p w14:paraId="3B326B86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01M-2A_K06</w:t>
            </w:r>
          </w:p>
        </w:tc>
        <w:tc>
          <w:tcPr>
            <w:tcW w:w="5103" w:type="dxa"/>
          </w:tcPr>
          <w:p w14:paraId="1853CE92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przestrzegania i rozwijania zasad etyki zawodowej (w tym etyki badań naukowych) oraz działania na rzecz przestrzegania tych zasad</w:t>
            </w:r>
          </w:p>
        </w:tc>
        <w:tc>
          <w:tcPr>
            <w:tcW w:w="2121" w:type="dxa"/>
          </w:tcPr>
          <w:p w14:paraId="2B9A526A" w14:textId="188DF169" w:rsidR="00DE16BB" w:rsidRDefault="00DE16BB" w:rsidP="00C16AD5">
            <w:pPr>
              <w:pStyle w:val="Bezodstpw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P7U_K</w:t>
            </w:r>
          </w:p>
          <w:p w14:paraId="6228772D" w14:textId="77777777" w:rsidR="00764495" w:rsidRPr="001C352A" w:rsidRDefault="00764495" w:rsidP="00C16AD5">
            <w:pPr>
              <w:pStyle w:val="Bezodstpw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A">
              <w:rPr>
                <w:rFonts w:ascii="Times New Roman" w:hAnsi="Times New Roman" w:cs="Times New Roman"/>
                <w:sz w:val="24"/>
                <w:szCs w:val="24"/>
              </w:rPr>
              <w:t>P7S_KR</w:t>
            </w:r>
          </w:p>
        </w:tc>
      </w:tr>
    </w:tbl>
    <w:p w14:paraId="172B8A0A" w14:textId="77777777" w:rsidR="00764495" w:rsidRPr="001C352A" w:rsidRDefault="0076449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</w:p>
    <w:p w14:paraId="71E2D8B1" w14:textId="4DF85686" w:rsidR="00DE16BB" w:rsidRDefault="00720525" w:rsidP="0003174D">
      <w:pPr>
        <w:shd w:val="clear" w:color="auto" w:fill="B6DDE8"/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>1</w:t>
      </w:r>
      <w:r w:rsidR="0031652B">
        <w:rPr>
          <w:rFonts w:ascii="Times New Roman" w:hAnsi="Times New Roman"/>
          <w:b/>
          <w:sz w:val="24"/>
          <w:szCs w:val="24"/>
          <w:lang w:val="pl-PL" w:eastAsia="en-US"/>
        </w:rPr>
        <w:t>3</w:t>
      </w: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 xml:space="preserve">. Efekt uczenia się z zakresu ochrony własności intelektualnej i prawa </w:t>
      </w:r>
      <w:r w:rsidR="00D57FC3">
        <w:rPr>
          <w:rFonts w:ascii="Times New Roman" w:hAnsi="Times New Roman"/>
          <w:b/>
          <w:sz w:val="24"/>
          <w:szCs w:val="24"/>
          <w:lang w:val="pl-PL" w:eastAsia="en-US"/>
        </w:rPr>
        <w:t>autorskiego</w:t>
      </w:r>
      <w:r w:rsidR="00764495" w:rsidRPr="0003174D">
        <w:rPr>
          <w:rFonts w:ascii="Times New Roman" w:hAnsi="Times New Roman"/>
          <w:b/>
          <w:sz w:val="24"/>
          <w:szCs w:val="24"/>
          <w:lang w:val="pl-PL" w:eastAsia="en-US"/>
        </w:rPr>
        <w:t xml:space="preserve"> </w:t>
      </w:r>
    </w:p>
    <w:p w14:paraId="6160FEB7" w14:textId="77777777" w:rsidR="00DE16BB" w:rsidRDefault="00DE16BB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</w:p>
    <w:p w14:paraId="7C5B6271" w14:textId="271CE2D6" w:rsidR="00720525" w:rsidRPr="001C352A" w:rsidRDefault="0076449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>01M-2A_W07</w:t>
      </w:r>
      <w:r w:rsidR="000C4C7D" w:rsidRPr="001C352A">
        <w:rPr>
          <w:rFonts w:ascii="Times New Roman" w:hAnsi="Times New Roman"/>
          <w:sz w:val="24"/>
          <w:szCs w:val="24"/>
          <w:lang w:val="pl-PL"/>
        </w:rPr>
        <w:t xml:space="preserve">: absolwent/absolwentka kierunku </w:t>
      </w:r>
      <w:r w:rsidR="000C4C7D"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="000C4C7D"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="000C4C7D"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="000C4C7D"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="000C4C7D" w:rsidRPr="001C352A">
        <w:rPr>
          <w:rFonts w:ascii="Times New Roman" w:hAnsi="Times New Roman"/>
          <w:sz w:val="24"/>
          <w:szCs w:val="24"/>
          <w:lang w:val="pl-PL"/>
        </w:rPr>
        <w:t xml:space="preserve"> zna i rozumie </w:t>
      </w:r>
      <w:proofErr w:type="spellStart"/>
      <w:r w:rsidR="000C4C7D" w:rsidRPr="001C352A">
        <w:rPr>
          <w:rFonts w:ascii="Times New Roman" w:hAnsi="Times New Roman"/>
          <w:sz w:val="24"/>
          <w:szCs w:val="24"/>
        </w:rPr>
        <w:t>zasady</w:t>
      </w:r>
      <w:proofErr w:type="spellEnd"/>
      <w:r w:rsidR="000C4C7D" w:rsidRPr="001C35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C7D" w:rsidRPr="001C352A">
        <w:rPr>
          <w:rFonts w:ascii="Times New Roman" w:hAnsi="Times New Roman"/>
          <w:sz w:val="24"/>
          <w:szCs w:val="24"/>
        </w:rPr>
        <w:t>ochrony</w:t>
      </w:r>
      <w:proofErr w:type="spellEnd"/>
      <w:r w:rsidR="000C4C7D" w:rsidRPr="001C35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C7D" w:rsidRPr="001C352A">
        <w:rPr>
          <w:rFonts w:ascii="Times New Roman" w:hAnsi="Times New Roman"/>
          <w:sz w:val="24"/>
          <w:szCs w:val="24"/>
        </w:rPr>
        <w:t>prawa</w:t>
      </w:r>
      <w:proofErr w:type="spellEnd"/>
      <w:r w:rsidR="000C4C7D" w:rsidRPr="001C35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C7D" w:rsidRPr="001C352A">
        <w:rPr>
          <w:rFonts w:ascii="Times New Roman" w:hAnsi="Times New Roman"/>
          <w:sz w:val="24"/>
          <w:szCs w:val="24"/>
        </w:rPr>
        <w:t>autorskiego</w:t>
      </w:r>
      <w:proofErr w:type="spellEnd"/>
      <w:r w:rsidR="000C4C7D" w:rsidRPr="001C352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0C4C7D" w:rsidRPr="001C352A">
        <w:rPr>
          <w:rFonts w:ascii="Times New Roman" w:hAnsi="Times New Roman"/>
          <w:sz w:val="24"/>
          <w:szCs w:val="24"/>
        </w:rPr>
        <w:t>własności</w:t>
      </w:r>
      <w:proofErr w:type="spellEnd"/>
      <w:r w:rsidR="000C4C7D" w:rsidRPr="001C35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C7D" w:rsidRPr="001C352A">
        <w:rPr>
          <w:rFonts w:ascii="Times New Roman" w:hAnsi="Times New Roman"/>
          <w:sz w:val="24"/>
          <w:szCs w:val="24"/>
        </w:rPr>
        <w:t>przemysłowej</w:t>
      </w:r>
      <w:proofErr w:type="spellEnd"/>
      <w:r w:rsidR="000C4C7D" w:rsidRPr="001C352A">
        <w:rPr>
          <w:rFonts w:ascii="Times New Roman" w:hAnsi="Times New Roman"/>
          <w:sz w:val="24"/>
          <w:szCs w:val="24"/>
        </w:rPr>
        <w:t>.</w:t>
      </w:r>
    </w:p>
    <w:p w14:paraId="58DC8DD3" w14:textId="77777777" w:rsidR="00720525" w:rsidRPr="001C352A" w:rsidRDefault="00720525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</w:p>
    <w:p w14:paraId="2039AC66" w14:textId="028C2F78" w:rsidR="00720525" w:rsidRPr="0003174D" w:rsidRDefault="0031652B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t>14</w:t>
      </w:r>
      <w:r w:rsidR="00720525" w:rsidRPr="0003174D">
        <w:rPr>
          <w:rFonts w:ascii="Times New Roman" w:hAnsi="Times New Roman"/>
          <w:b/>
          <w:sz w:val="24"/>
          <w:szCs w:val="24"/>
          <w:lang w:val="pl-PL" w:eastAsia="en-US"/>
        </w:rPr>
        <w:t>. Wnioski z analizy zgodności efektów uczenia się z potrzebami rynku pracy i otoczenia społecznego, wnioski z analizy wyników monitoringu karier zawodowych absolwentów oraz sprawdzone wzorce międzynarodowe przy jednoczesnym uwzględnieniu specyfiki kierunku</w:t>
      </w:r>
    </w:p>
    <w:p w14:paraId="5F97893D" w14:textId="77777777" w:rsidR="00F25707" w:rsidRPr="001C352A" w:rsidRDefault="00720525" w:rsidP="00F2570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ab/>
      </w:r>
    </w:p>
    <w:p w14:paraId="5378CE3D" w14:textId="54ADB97F" w:rsidR="00F25707" w:rsidRPr="001C352A" w:rsidRDefault="00F25707" w:rsidP="00F25707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 xml:space="preserve">Analiza zgodności efektów uczenia się z potrzebami rynku pracy i otoczenia społecznego w kontekście obszaru kultury mediów i sztuki mediów prowadzona jest przez Konsorcjum </w:t>
      </w:r>
      <w:r w:rsidRPr="00BD58D2">
        <w:rPr>
          <w:rFonts w:ascii="Times New Roman" w:hAnsi="Times New Roman"/>
          <w:sz w:val="24"/>
          <w:szCs w:val="24"/>
          <w:lang w:val="pl-PL"/>
        </w:rPr>
        <w:t xml:space="preserve">Media </w:t>
      </w:r>
      <w:proofErr w:type="spellStart"/>
      <w:r w:rsidRPr="00BD58D2">
        <w:rPr>
          <w:rFonts w:ascii="Times New Roman" w:hAnsi="Times New Roman"/>
          <w:sz w:val="24"/>
          <w:szCs w:val="24"/>
          <w:lang w:val="pl-PL"/>
        </w:rPr>
        <w:t>Arts</w:t>
      </w:r>
      <w:proofErr w:type="spellEnd"/>
      <w:r w:rsidRPr="00BD58D2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BD58D2">
        <w:rPr>
          <w:rFonts w:ascii="Times New Roman" w:hAnsi="Times New Roman"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z udziałem Partnerów Stowarzyszonych – wiodących instytucji dedykowanych kulturze mediów i sztuce mediów, których przedstawiciele i</w:t>
      </w:r>
      <w:r w:rsidR="00492A9F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>przedstawicielki uczestniczą w pracach nad programem studiów i jego realizacją, zaś w</w:t>
      </w:r>
      <w:r w:rsidR="00492A9F">
        <w:rPr>
          <w:rFonts w:ascii="Times New Roman" w:hAnsi="Times New Roman"/>
          <w:sz w:val="24"/>
          <w:szCs w:val="24"/>
          <w:lang w:val="pl-PL"/>
        </w:rPr>
        <w:t xml:space="preserve"> ich 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instytucjach studenci i studentki odbywają praktyki, pozwalające zdobyć umiejętności praktyczne i rozpoznać możliwości zatrudnienia w obszarze kultury mediów i sztuki mediów. Zgodność efektów uczenia się z potrzebami rynku pracy i otoczenia społecznego potwierdzają zebrane dotychczas informacje o karierach zawodowych absolwentek i absolwentów kierunku. Monitorowanie przebiegu karier zawodowych absolwentów i absolwentek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leży w</w:t>
      </w:r>
      <w:r w:rsidR="00AA5235">
        <w:rPr>
          <w:rFonts w:ascii="Times New Roman" w:hAnsi="Times New Roman"/>
          <w:sz w:val="24"/>
          <w:szCs w:val="24"/>
          <w:lang w:val="pl-PL"/>
        </w:rPr>
        <w:t xml:space="preserve"> zakresie obowiązków Konsorcjum. A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ktualnie trwają prace nad raportem </w:t>
      </w:r>
      <w:r w:rsidRPr="001C352A">
        <w:rPr>
          <w:rFonts w:ascii="Times New Roman" w:hAnsi="Times New Roman"/>
          <w:sz w:val="24"/>
          <w:szCs w:val="24"/>
          <w:lang w:val="pl-PL"/>
        </w:rPr>
        <w:lastRenderedPageBreak/>
        <w:t>dotyczącym sytuacji pierwszych rocz</w:t>
      </w:r>
      <w:r w:rsidR="00AA5235">
        <w:rPr>
          <w:rFonts w:ascii="Times New Roman" w:hAnsi="Times New Roman"/>
          <w:sz w:val="24"/>
          <w:szCs w:val="24"/>
          <w:lang w:val="pl-PL"/>
        </w:rPr>
        <w:t>ników absolwentek i absolwentów, których s</w:t>
      </w:r>
      <w:r w:rsidR="000C4C7D" w:rsidRPr="001C352A">
        <w:rPr>
          <w:rFonts w:ascii="Times New Roman" w:hAnsi="Times New Roman"/>
          <w:sz w:val="24"/>
          <w:szCs w:val="24"/>
          <w:lang w:val="pl-PL"/>
        </w:rPr>
        <w:t xml:space="preserve">ylwetki 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prezentowane są także na stronie internetowej projektu. </w:t>
      </w:r>
    </w:p>
    <w:p w14:paraId="5C8CD546" w14:textId="77777777" w:rsidR="00F25707" w:rsidRPr="001C352A" w:rsidRDefault="00F25707" w:rsidP="00F25707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 xml:space="preserve">Absolwenci i absolwentki kierunku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podejmują pracę lub dalsze kształcenie zgodnie z uzyskanym wykształceniem, w kraju pochodzenia lub krajach Unii Europejskiej. Pracują jako kuratorzy w instytucjach dedykowanych sztuce nowych mediów, organizatorzy wydarzeń artystycznych, projektanci, nauczyciele akademiccy i badacze, pracownicy organizacji pozarządowych i projektów międzynarodowych, artyści. Niektóre osob</w:t>
      </w:r>
      <w:r w:rsidR="00AA5235">
        <w:rPr>
          <w:rFonts w:ascii="Times New Roman" w:hAnsi="Times New Roman"/>
          <w:sz w:val="24"/>
          <w:szCs w:val="24"/>
          <w:lang w:val="pl-PL"/>
        </w:rPr>
        <w:t>y podejmują studia doktoranckie</w:t>
      </w:r>
      <w:r w:rsidRPr="001C352A">
        <w:rPr>
          <w:rFonts w:ascii="Times New Roman" w:hAnsi="Times New Roman"/>
          <w:sz w:val="24"/>
          <w:szCs w:val="24"/>
          <w:lang w:val="pl-PL"/>
        </w:rPr>
        <w:t>, uzyskując stypendia prestiżowych uczelni i instytucji. Podkreślić należy również wysoki poziom przedsiębiorczości – wśród absolwentów i</w:t>
      </w:r>
      <w:r w:rsidR="00492A9F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absolwentek znajdziemy osoby, które po powrocie do kraju pochodzenia </w:t>
      </w:r>
      <w:r w:rsidR="000C4C7D" w:rsidRPr="001C352A">
        <w:rPr>
          <w:rFonts w:ascii="Times New Roman" w:hAnsi="Times New Roman"/>
          <w:sz w:val="24"/>
          <w:szCs w:val="24"/>
          <w:lang w:val="pl-PL"/>
        </w:rPr>
        <w:t xml:space="preserve">zidentyfikowały luki w obszarze kultury mediów i sztuki mediów, a następnie 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podjęły inicjatywy skutkujące stworzeniem nowych miejsc pracy odpowiadających na lokalne potrzeby, jak </w:t>
      </w:r>
      <w:r w:rsidR="00AA5235">
        <w:rPr>
          <w:rFonts w:ascii="Times New Roman" w:hAnsi="Times New Roman"/>
          <w:sz w:val="24"/>
          <w:szCs w:val="24"/>
          <w:lang w:val="pl-PL"/>
        </w:rPr>
        <w:t>agencja zajmująca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 się turystyką związaną ze sztuką medialną w Moskwie. </w:t>
      </w:r>
    </w:p>
    <w:p w14:paraId="21DEB37A" w14:textId="50AA7566" w:rsidR="00F25707" w:rsidRPr="001C352A" w:rsidRDefault="00F25707" w:rsidP="00F25707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 xml:space="preserve">Podczas przygotowywania programu kierunku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dokonany został przegląd istniejących programów studiów magisterskich poświęconych kulturze mediów</w:t>
      </w:r>
      <w:r w:rsidR="00AA5235">
        <w:rPr>
          <w:rFonts w:ascii="Times New Roman" w:hAnsi="Times New Roman"/>
          <w:sz w:val="24"/>
          <w:szCs w:val="24"/>
          <w:lang w:val="pl-PL"/>
        </w:rPr>
        <w:t xml:space="preserve"> i</w:t>
      </w:r>
      <w:r w:rsidR="00492A9F">
        <w:rPr>
          <w:rFonts w:ascii="Times New Roman" w:hAnsi="Times New Roman"/>
          <w:sz w:val="24"/>
          <w:szCs w:val="24"/>
          <w:lang w:val="pl-PL"/>
        </w:rPr>
        <w:t> </w:t>
      </w:r>
      <w:r w:rsidR="00AA5235">
        <w:rPr>
          <w:rFonts w:ascii="Times New Roman" w:hAnsi="Times New Roman"/>
          <w:sz w:val="24"/>
          <w:szCs w:val="24"/>
          <w:lang w:val="pl-PL"/>
        </w:rPr>
        <w:t>sztuce mediów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AA5235">
        <w:rPr>
          <w:rFonts w:ascii="Times New Roman" w:hAnsi="Times New Roman"/>
          <w:sz w:val="24"/>
          <w:szCs w:val="24"/>
          <w:lang w:val="pl-PL"/>
        </w:rPr>
        <w:t xml:space="preserve">a także 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programów skoncentrowanych na teorii mediów, studiach kulturowych lub praktykach sztuk medialnych, prowadzonych w języku angielskim. Są to, między innymi,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Research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MA 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Studies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New Media and Digital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prowadzone w </w:t>
      </w:r>
      <w:r w:rsidR="00286984">
        <w:rPr>
          <w:rFonts w:ascii="Times New Roman" w:hAnsi="Times New Roman"/>
          <w:sz w:val="24"/>
          <w:szCs w:val="24"/>
          <w:lang w:val="pl-PL"/>
        </w:rPr>
        <w:t>Uniwersytecie w Amsterdamie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Sociology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of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, Media and the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w </w:t>
      </w:r>
      <w:r w:rsidR="00286984">
        <w:rPr>
          <w:rFonts w:ascii="Times New Roman" w:hAnsi="Times New Roman"/>
          <w:sz w:val="24"/>
          <w:szCs w:val="24"/>
          <w:lang w:val="pl-PL"/>
        </w:rPr>
        <w:t>Uniwersytecie Erazma w Rotterdamie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Experimental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Media Art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Practices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w 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Srishti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Institute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of Art, Design &amp;Technology w 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Bangalore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Media, Art and Performance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Stu</w:t>
      </w:r>
      <w:r w:rsidR="00AA5235" w:rsidRPr="00D57FC3">
        <w:rPr>
          <w:rFonts w:ascii="Times New Roman" w:hAnsi="Times New Roman"/>
          <w:i/>
          <w:sz w:val="24"/>
          <w:szCs w:val="24"/>
          <w:lang w:val="pl-PL"/>
        </w:rPr>
        <w:t>dies</w:t>
      </w:r>
      <w:proofErr w:type="spellEnd"/>
      <w:r w:rsidR="00AA5235">
        <w:rPr>
          <w:rFonts w:ascii="Times New Roman" w:hAnsi="Times New Roman"/>
          <w:sz w:val="24"/>
          <w:szCs w:val="24"/>
          <w:lang w:val="pl-PL"/>
        </w:rPr>
        <w:t xml:space="preserve"> w </w:t>
      </w:r>
      <w:r w:rsidR="00286984">
        <w:rPr>
          <w:rFonts w:ascii="Times New Roman" w:hAnsi="Times New Roman"/>
          <w:sz w:val="24"/>
          <w:szCs w:val="24"/>
          <w:lang w:val="pl-PL"/>
        </w:rPr>
        <w:t>Uniwersytecie w Utrechcie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and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Practices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w </w:t>
      </w:r>
      <w:r w:rsidR="00286984">
        <w:rPr>
          <w:rFonts w:ascii="Times New Roman" w:hAnsi="Times New Roman"/>
          <w:sz w:val="24"/>
          <w:szCs w:val="24"/>
          <w:lang w:val="pl-PL"/>
        </w:rPr>
        <w:t xml:space="preserve">Uniwersytecie w </w:t>
      </w:r>
      <w:proofErr w:type="spellStart"/>
      <w:r w:rsidR="00286984">
        <w:rPr>
          <w:rFonts w:ascii="Times New Roman" w:hAnsi="Times New Roman"/>
          <w:sz w:val="24"/>
          <w:szCs w:val="24"/>
          <w:lang w:val="pl-PL"/>
        </w:rPr>
        <w:t>Novej</w:t>
      </w:r>
      <w:proofErr w:type="spellEnd"/>
      <w:r w:rsidR="00286984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="00286984">
        <w:rPr>
          <w:rFonts w:ascii="Times New Roman" w:hAnsi="Times New Roman"/>
          <w:sz w:val="24"/>
          <w:szCs w:val="24"/>
          <w:lang w:val="pl-PL"/>
        </w:rPr>
        <w:t>Goricy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Cultural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Scien</w:t>
      </w:r>
      <w:r w:rsidR="00E32770" w:rsidRPr="00D57FC3">
        <w:rPr>
          <w:rFonts w:ascii="Times New Roman" w:hAnsi="Times New Roman"/>
          <w:i/>
          <w:sz w:val="24"/>
          <w:szCs w:val="24"/>
          <w:lang w:val="pl-PL"/>
        </w:rPr>
        <w:t>ces</w:t>
      </w:r>
      <w:proofErr w:type="spellEnd"/>
      <w:r w:rsidR="00E32770" w:rsidRPr="00D57FC3">
        <w:rPr>
          <w:rFonts w:ascii="Times New Roman" w:hAnsi="Times New Roman"/>
          <w:i/>
          <w:sz w:val="24"/>
          <w:szCs w:val="24"/>
          <w:lang w:val="pl-PL"/>
        </w:rPr>
        <w:t xml:space="preserve"> – </w:t>
      </w:r>
      <w:proofErr w:type="spellStart"/>
      <w:r w:rsidR="00E32770" w:rsidRPr="00D57FC3">
        <w:rPr>
          <w:rFonts w:ascii="Times New Roman" w:hAnsi="Times New Roman"/>
          <w:i/>
          <w:sz w:val="24"/>
          <w:szCs w:val="24"/>
          <w:lang w:val="pl-PL"/>
        </w:rPr>
        <w:t>Culture</w:t>
      </w:r>
      <w:proofErr w:type="spellEnd"/>
      <w:r w:rsidR="00E32770" w:rsidRPr="00D57FC3">
        <w:rPr>
          <w:rFonts w:ascii="Times New Roman" w:hAnsi="Times New Roman"/>
          <w:i/>
          <w:sz w:val="24"/>
          <w:szCs w:val="24"/>
          <w:lang w:val="pl-PL"/>
        </w:rPr>
        <w:t xml:space="preserve">, </w:t>
      </w:r>
      <w:proofErr w:type="spellStart"/>
      <w:r w:rsidR="00E32770"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="00E32770" w:rsidRPr="00D57FC3">
        <w:rPr>
          <w:rFonts w:ascii="Times New Roman" w:hAnsi="Times New Roman"/>
          <w:i/>
          <w:sz w:val="24"/>
          <w:szCs w:val="24"/>
          <w:lang w:val="pl-PL"/>
        </w:rPr>
        <w:t xml:space="preserve"> and Media</w:t>
      </w:r>
      <w:r w:rsidR="00286984">
        <w:rPr>
          <w:rFonts w:ascii="Times New Roman" w:hAnsi="Times New Roman"/>
          <w:sz w:val="24"/>
          <w:szCs w:val="24"/>
          <w:lang w:val="pl-PL"/>
        </w:rPr>
        <w:t xml:space="preserve"> w Uniwersytecie w </w:t>
      </w:r>
      <w:r w:rsidR="00286984" w:rsidRPr="00286984">
        <w:rPr>
          <w:rFonts w:ascii="Times New Roman" w:hAnsi="Times New Roman"/>
          <w:sz w:val="24"/>
          <w:szCs w:val="24"/>
          <w:lang w:val="pl-PL"/>
        </w:rPr>
        <w:t>L</w:t>
      </w:r>
      <w:r w:rsidR="00286984" w:rsidRPr="0028698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ü</w:t>
      </w:r>
      <w:proofErr w:type="spellStart"/>
      <w:r w:rsidRPr="00286984">
        <w:rPr>
          <w:rFonts w:ascii="Times New Roman" w:hAnsi="Times New Roman"/>
          <w:sz w:val="24"/>
          <w:szCs w:val="24"/>
          <w:lang w:val="pl-PL"/>
        </w:rPr>
        <w:t>neburg</w:t>
      </w:r>
      <w:r w:rsidR="00286984">
        <w:rPr>
          <w:rFonts w:ascii="Times New Roman" w:hAnsi="Times New Roman"/>
          <w:sz w:val="24"/>
          <w:szCs w:val="24"/>
          <w:lang w:val="pl-PL"/>
        </w:rPr>
        <w:t>u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>. Wśród zróżnicowanych programów studiów magisterskich niewiele łączy elementy teoretyczno- i historyczno-medialne z</w:t>
      </w:r>
      <w:r w:rsidR="00492A9F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praktycznymi, co </w:t>
      </w:r>
      <w:r w:rsidR="001C352A" w:rsidRPr="001C352A">
        <w:rPr>
          <w:rFonts w:ascii="Times New Roman" w:hAnsi="Times New Roman"/>
          <w:sz w:val="24"/>
          <w:szCs w:val="24"/>
          <w:lang w:val="pl-PL"/>
        </w:rPr>
        <w:t>jest cechą charakterystyczną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 program</w:t>
      </w:r>
      <w:r w:rsidR="001C352A" w:rsidRPr="001C352A">
        <w:rPr>
          <w:rFonts w:ascii="Times New Roman" w:hAnsi="Times New Roman"/>
          <w:sz w:val="24"/>
          <w:szCs w:val="24"/>
          <w:lang w:val="pl-PL"/>
        </w:rPr>
        <w:t>u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. Kierunek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wyróżnia także intensywna mobilność, pozwalająca zaoferować efekty uczenia się, których nie dałoby się zrealizować w jednej instytucji.</w:t>
      </w:r>
    </w:p>
    <w:p w14:paraId="77980903" w14:textId="77777777" w:rsidR="00720525" w:rsidRPr="001C352A" w:rsidRDefault="00074FC8" w:rsidP="00F25707">
      <w:pPr>
        <w:widowControl w:val="0"/>
        <w:shd w:val="clear" w:color="auto" w:fill="FFFFFF"/>
        <w:tabs>
          <w:tab w:val="left" w:pos="340"/>
          <w:tab w:val="left" w:pos="709"/>
        </w:tabs>
        <w:spacing w:after="0" w:line="288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pl-PL"/>
        </w:rPr>
      </w:pP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ab/>
      </w:r>
    </w:p>
    <w:p w14:paraId="1E9EB30D" w14:textId="11BC8C2F" w:rsidR="00074FC8" w:rsidRPr="0003174D" w:rsidRDefault="00074FC8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>1</w:t>
      </w:r>
      <w:r w:rsidR="0031652B">
        <w:rPr>
          <w:rFonts w:ascii="Times New Roman" w:hAnsi="Times New Roman"/>
          <w:b/>
          <w:sz w:val="24"/>
          <w:szCs w:val="24"/>
          <w:lang w:val="pl-PL" w:eastAsia="en-US"/>
        </w:rPr>
        <w:t>5</w:t>
      </w: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>. Związek studiów z misją uczelni i jej strategią rozwoju</w:t>
      </w:r>
    </w:p>
    <w:p w14:paraId="4947B00C" w14:textId="77777777" w:rsidR="00074FC8" w:rsidRPr="001C352A" w:rsidRDefault="00074FC8" w:rsidP="00F25707">
      <w:pPr>
        <w:pStyle w:val="NormalnyWeb"/>
        <w:shd w:val="clear" w:color="auto" w:fill="FFFFFF"/>
        <w:spacing w:before="0" w:after="0" w:line="288" w:lineRule="auto"/>
        <w:jc w:val="both"/>
      </w:pPr>
    </w:p>
    <w:p w14:paraId="5E398A49" w14:textId="54CDA506" w:rsidR="00074FC8" w:rsidRPr="001C352A" w:rsidRDefault="00074FC8" w:rsidP="00F25707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 xml:space="preserve">Program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>, projektowany w duchu otwartości na świat w całym jego bogactwie i złożoności, świadcząc o przywiązaniu do europejskich tradycji akademickich, jest zgodny z misją Uniwersytetu Łódzkiego. Realizowane są w nim idee wolności badań naukowych oraz swobody akademickiej dyskusji. Ważnym j</w:t>
      </w:r>
      <w:r w:rsidR="00E32770">
        <w:rPr>
          <w:rFonts w:ascii="Times New Roman" w:hAnsi="Times New Roman"/>
          <w:sz w:val="24"/>
          <w:szCs w:val="24"/>
          <w:lang w:val="pl-PL"/>
        </w:rPr>
        <w:t>ego aspektem jest kształcenie w </w:t>
      </w:r>
      <w:r w:rsidRPr="001C352A">
        <w:rPr>
          <w:rFonts w:ascii="Times New Roman" w:hAnsi="Times New Roman"/>
          <w:sz w:val="24"/>
          <w:szCs w:val="24"/>
          <w:lang w:val="pl-PL"/>
        </w:rPr>
        <w:t>duchu otwartości na inne poglądy, tolerancyjności, gotow</w:t>
      </w:r>
      <w:r w:rsidR="00E32770">
        <w:rPr>
          <w:rFonts w:ascii="Times New Roman" w:hAnsi="Times New Roman"/>
          <w:sz w:val="24"/>
          <w:szCs w:val="24"/>
          <w:lang w:val="pl-PL"/>
        </w:rPr>
        <w:t>ości do zmiany stanowiska, co w </w:t>
      </w:r>
      <w:r w:rsidRPr="001C352A">
        <w:rPr>
          <w:rFonts w:ascii="Times New Roman" w:hAnsi="Times New Roman"/>
          <w:sz w:val="24"/>
          <w:szCs w:val="24"/>
          <w:lang w:val="pl-PL"/>
        </w:rPr>
        <w:t>połączeniu z proponowanym zakresem refleksji, niewątpliwie ma szansę przyczynić się do kształtowania polskich i międzynarodowych elit. Jako program odnoszący się do bieżących przemian otoczenia kulturowego, kształcący przyszłych ekspertów i</w:t>
      </w:r>
      <w:r w:rsidR="00492A9F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>ekspertki w dynamicznie zmieniającej się dziedzinie, niewątpliwie spełnia założenie innowacyjności dla rozwoju. Jest on także praktyczną realizacją współpracy międzynaro</w:t>
      </w:r>
      <w:r w:rsidR="00E32770">
        <w:rPr>
          <w:rFonts w:ascii="Times New Roman" w:hAnsi="Times New Roman"/>
          <w:sz w:val="24"/>
          <w:szCs w:val="24"/>
          <w:lang w:val="pl-PL"/>
        </w:rPr>
        <w:t>dowej na poziomie europejskim i 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światowym. Niezwykle istotnym komponentem </w:t>
      </w:r>
      <w:r w:rsidRPr="001C352A">
        <w:rPr>
          <w:rFonts w:ascii="Times New Roman" w:hAnsi="Times New Roman"/>
          <w:sz w:val="24"/>
          <w:szCs w:val="24"/>
          <w:lang w:val="pl-PL"/>
        </w:rPr>
        <w:lastRenderedPageBreak/>
        <w:t xml:space="preserve">zajęć dydaktycznych będzie tu kształtowanie kompetencji interkulturowych, które są warunkiem dobrej współpracy w międzynarodowych zespołach w różnych dziedzinach życia. </w:t>
      </w:r>
    </w:p>
    <w:p w14:paraId="607AE8C3" w14:textId="7F889F51" w:rsidR="00074FC8" w:rsidRPr="001C352A" w:rsidRDefault="00074FC8" w:rsidP="00F25707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 xml:space="preserve">Kierunek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>, jako kierunek prowadzony w języku angielskim w</w:t>
      </w:r>
      <w:r w:rsidR="00492A9F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formule Erasmus 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Mundus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Joint Master </w:t>
      </w:r>
      <w:proofErr w:type="spellStart"/>
      <w:r w:rsidRPr="001C352A">
        <w:rPr>
          <w:rFonts w:ascii="Times New Roman" w:hAnsi="Times New Roman"/>
          <w:sz w:val="24"/>
          <w:szCs w:val="24"/>
          <w:lang w:val="pl-PL"/>
        </w:rPr>
        <w:t>Degree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, jest zgodny ze strategią rozwoju Uniwersytetu Łódzkiego. </w:t>
      </w:r>
      <w:r w:rsidR="00AA5235">
        <w:rPr>
          <w:rFonts w:ascii="Times New Roman" w:hAnsi="Times New Roman"/>
          <w:sz w:val="24"/>
          <w:szCs w:val="24"/>
          <w:lang w:val="pl-PL"/>
        </w:rPr>
        <w:t>P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ozwoli </w:t>
      </w:r>
      <w:r w:rsidR="00AA5235">
        <w:rPr>
          <w:rFonts w:ascii="Times New Roman" w:hAnsi="Times New Roman"/>
          <w:sz w:val="24"/>
          <w:szCs w:val="24"/>
          <w:lang w:val="pl-PL"/>
        </w:rPr>
        <w:t xml:space="preserve">on 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przyciągnąć do Uczelni studentów </w:t>
      </w:r>
      <w:r w:rsidR="00F25707" w:rsidRPr="001C352A">
        <w:rPr>
          <w:rFonts w:ascii="Times New Roman" w:hAnsi="Times New Roman"/>
          <w:sz w:val="24"/>
          <w:szCs w:val="24"/>
          <w:lang w:val="pl-PL"/>
        </w:rPr>
        <w:t xml:space="preserve">i studentki </w:t>
      </w:r>
      <w:r w:rsidR="00492A9F">
        <w:rPr>
          <w:rFonts w:ascii="Times New Roman" w:hAnsi="Times New Roman"/>
          <w:sz w:val="24"/>
          <w:szCs w:val="24"/>
          <w:lang w:val="pl-PL"/>
        </w:rPr>
        <w:t>z </w:t>
      </w:r>
      <w:r w:rsidR="00492A9F" w:rsidRPr="001C352A">
        <w:rPr>
          <w:rFonts w:ascii="Times New Roman" w:hAnsi="Times New Roman"/>
          <w:sz w:val="24"/>
          <w:szCs w:val="24"/>
          <w:lang w:val="pl-PL"/>
        </w:rPr>
        <w:t>zagranic</w:t>
      </w:r>
      <w:r w:rsidR="00492A9F">
        <w:rPr>
          <w:rFonts w:ascii="Times New Roman" w:hAnsi="Times New Roman"/>
          <w:sz w:val="24"/>
          <w:szCs w:val="24"/>
          <w:lang w:val="pl-PL"/>
        </w:rPr>
        <w:t>y</w:t>
      </w:r>
      <w:r w:rsidRPr="001C352A">
        <w:rPr>
          <w:rFonts w:ascii="Times New Roman" w:hAnsi="Times New Roman"/>
          <w:sz w:val="24"/>
          <w:szCs w:val="24"/>
          <w:lang w:val="pl-PL"/>
        </w:rPr>
        <w:t>. Kształt programu, wynikając</w:t>
      </w:r>
      <w:r w:rsidR="00492A9F">
        <w:rPr>
          <w:rFonts w:ascii="Times New Roman" w:hAnsi="Times New Roman"/>
          <w:sz w:val="24"/>
          <w:szCs w:val="24"/>
          <w:lang w:val="pl-PL"/>
        </w:rPr>
        <w:t>y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 z realizowanych w poszczególnych uczelniach (w</w:t>
      </w:r>
      <w:r w:rsidR="00492A9F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>tym UŁ) badań, zakłada zarówno prowadzenie zaję</w:t>
      </w:r>
      <w:r w:rsidR="00E32770">
        <w:rPr>
          <w:rFonts w:ascii="Times New Roman" w:hAnsi="Times New Roman"/>
          <w:sz w:val="24"/>
          <w:szCs w:val="24"/>
          <w:lang w:val="pl-PL"/>
        </w:rPr>
        <w:t>ć przez zagranicznych badaczy i </w:t>
      </w:r>
      <w:r w:rsidRPr="001C352A">
        <w:rPr>
          <w:rFonts w:ascii="Times New Roman" w:hAnsi="Times New Roman"/>
          <w:sz w:val="24"/>
          <w:szCs w:val="24"/>
          <w:lang w:val="pl-PL"/>
        </w:rPr>
        <w:t>badaczki w UŁ, jak i pobyty dydaktyczne pracowników i pracownic UŁ w uczelniach partnerskich.</w:t>
      </w:r>
    </w:p>
    <w:p w14:paraId="66405D4D" w14:textId="77777777" w:rsidR="00F25707" w:rsidRPr="001C352A" w:rsidRDefault="00F25707" w:rsidP="00F25707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E48325B" w14:textId="74FEB859" w:rsidR="00074FC8" w:rsidRPr="0003174D" w:rsidRDefault="0031652B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t>16</w:t>
      </w:r>
      <w:r w:rsidR="00074FC8" w:rsidRPr="0003174D">
        <w:rPr>
          <w:rFonts w:ascii="Times New Roman" w:hAnsi="Times New Roman"/>
          <w:b/>
          <w:sz w:val="24"/>
          <w:szCs w:val="24"/>
          <w:lang w:val="pl-PL" w:eastAsia="en-US"/>
        </w:rPr>
        <w:t xml:space="preserve">. Różnice w stosunku do innych programów studiów o podobnie zdefiniowanych celach i efektach </w:t>
      </w:r>
      <w:r w:rsidR="001C352A" w:rsidRPr="0003174D">
        <w:rPr>
          <w:rFonts w:ascii="Times New Roman" w:hAnsi="Times New Roman"/>
          <w:b/>
          <w:sz w:val="24"/>
          <w:szCs w:val="24"/>
          <w:lang w:val="pl-PL" w:eastAsia="en-US"/>
        </w:rPr>
        <w:t>uczenia się</w:t>
      </w:r>
      <w:r w:rsidR="00074FC8" w:rsidRPr="0003174D">
        <w:rPr>
          <w:rFonts w:ascii="Times New Roman" w:hAnsi="Times New Roman"/>
          <w:b/>
          <w:sz w:val="24"/>
          <w:szCs w:val="24"/>
          <w:lang w:val="pl-PL" w:eastAsia="en-US"/>
        </w:rPr>
        <w:t xml:space="preserve"> prowadzonych w Uniwersytecie Łódzkim</w:t>
      </w:r>
    </w:p>
    <w:p w14:paraId="42C0AFAA" w14:textId="77777777" w:rsidR="00F25707" w:rsidRPr="001C352A" w:rsidRDefault="00F25707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pl-PL"/>
        </w:rPr>
      </w:pPr>
    </w:p>
    <w:p w14:paraId="751FE818" w14:textId="621C3E9D" w:rsidR="00074FC8" w:rsidRPr="001C352A" w:rsidRDefault="00074FC8" w:rsidP="00F25707">
      <w:pPr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lang w:val="pl-PL"/>
        </w:rPr>
        <w:t xml:space="preserve">Najbliższe programowi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pod względem celów i efektów kształcenia są studia kulturoznawcze o specjal</w:t>
      </w:r>
      <w:r w:rsidR="00055A74">
        <w:rPr>
          <w:rFonts w:ascii="Times New Roman" w:hAnsi="Times New Roman"/>
          <w:sz w:val="24"/>
          <w:szCs w:val="24"/>
          <w:lang w:val="pl-PL"/>
        </w:rPr>
        <w:t>izacji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 nowe media. Różnią się one </w:t>
      </w:r>
      <w:r w:rsidR="00055A74">
        <w:rPr>
          <w:rFonts w:ascii="Times New Roman" w:hAnsi="Times New Roman"/>
          <w:sz w:val="24"/>
          <w:szCs w:val="24"/>
          <w:lang w:val="pl-PL"/>
        </w:rPr>
        <w:t xml:space="preserve">jednak </w:t>
      </w:r>
      <w:r w:rsidRPr="001C352A">
        <w:rPr>
          <w:rFonts w:ascii="Times New Roman" w:hAnsi="Times New Roman"/>
          <w:sz w:val="24"/>
          <w:szCs w:val="24"/>
          <w:lang w:val="pl-PL"/>
        </w:rPr>
        <w:t>zarówno formułą studiów (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 xml:space="preserve"> to studia międzynarodowe, prowadzone w</w:t>
      </w:r>
      <w:r w:rsidR="00055A74">
        <w:rPr>
          <w:rFonts w:ascii="Times New Roman" w:hAnsi="Times New Roman"/>
          <w:sz w:val="24"/>
          <w:szCs w:val="24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lang w:val="pl-PL"/>
        </w:rPr>
        <w:t xml:space="preserve">języku angielskim, dzięki zakładanej mobilności studentów i studentek pozwalające na rozwinięcie kompetencji interkulturowych), jak i rozłożeniem akcentów w procesie kształcenia – znacząco większa uwaga jest skierowana na działania o charakterze praktycznym. Studia </w:t>
      </w:r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Media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Arts</w:t>
      </w:r>
      <w:proofErr w:type="spellEnd"/>
      <w:r w:rsidRPr="00D57FC3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proofErr w:type="spellStart"/>
      <w:r w:rsidRPr="00D57FC3">
        <w:rPr>
          <w:rFonts w:ascii="Times New Roman" w:hAnsi="Times New Roman"/>
          <w:i/>
          <w:sz w:val="24"/>
          <w:szCs w:val="24"/>
          <w:lang w:val="pl-PL"/>
        </w:rPr>
        <w:t>Cultures</w:t>
      </w:r>
      <w:proofErr w:type="spellEnd"/>
      <w:r w:rsidRPr="001C352A">
        <w:rPr>
          <w:rFonts w:ascii="Times New Roman" w:hAnsi="Times New Roman"/>
          <w:sz w:val="24"/>
          <w:szCs w:val="24"/>
          <w:lang w:val="pl-PL"/>
        </w:rPr>
        <w:t>, łącząc tradycje badawcze i praktyki dydaktyczne czterech uczelni, w których prowadzone są ożywione prace w zakresie kultury nowych mediów, umożliwiają studentom i studentkom pracę w międzynarodowym otoczeniu, pod opieką specjalistów i specjalistek z różnych uczelni oraz instytucji partnerskich.</w:t>
      </w:r>
    </w:p>
    <w:p w14:paraId="6417CAAA" w14:textId="77777777" w:rsidR="00F25707" w:rsidRPr="001C352A" w:rsidRDefault="00F25707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</w:p>
    <w:p w14:paraId="0BAC9E01" w14:textId="77777777" w:rsidR="0041623F" w:rsidRDefault="0041623F">
      <w:pPr>
        <w:suppressAutoHyphens w:val="0"/>
        <w:spacing w:after="160" w:line="259" w:lineRule="auto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br w:type="page"/>
      </w:r>
    </w:p>
    <w:p w14:paraId="12DA529B" w14:textId="7EC94D6F" w:rsidR="007116E9" w:rsidRPr="0003174D" w:rsidRDefault="0031652B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lastRenderedPageBreak/>
        <w:t>17</w:t>
      </w:r>
      <w:r w:rsidR="00074FC8" w:rsidRPr="0003174D">
        <w:rPr>
          <w:rFonts w:ascii="Times New Roman" w:hAnsi="Times New Roman"/>
          <w:b/>
          <w:sz w:val="24"/>
          <w:szCs w:val="24"/>
          <w:lang w:val="pl-PL" w:eastAsia="en-US"/>
        </w:rPr>
        <w:t xml:space="preserve">. Plan studiów </w:t>
      </w:r>
    </w:p>
    <w:p w14:paraId="0A0B4864" w14:textId="77777777" w:rsidR="00074FC8" w:rsidRDefault="00074FC8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</w:p>
    <w:p w14:paraId="3A3E7DBE" w14:textId="65F7DFC3" w:rsidR="0041623F" w:rsidRDefault="0041623F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  <w:r w:rsidRPr="0041623F">
        <w:rPr>
          <w:noProof/>
          <w:lang w:val="pl-PL" w:eastAsia="pl-PL"/>
        </w:rPr>
        <w:drawing>
          <wp:inline distT="0" distB="0" distL="0" distR="0" wp14:anchorId="39C849F5" wp14:editId="58E25AFC">
            <wp:extent cx="5760720" cy="4416636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AAAEF" w14:textId="77777777" w:rsidR="0041623F" w:rsidRPr="001C352A" w:rsidRDefault="0041623F" w:rsidP="00F25707">
      <w:p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</w:pPr>
    </w:p>
    <w:p w14:paraId="6DE4C7EB" w14:textId="33E1A31E" w:rsidR="00074FC8" w:rsidRPr="0003174D" w:rsidRDefault="00074FC8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>1</w:t>
      </w:r>
      <w:r w:rsidR="0031652B">
        <w:rPr>
          <w:rFonts w:ascii="Times New Roman" w:hAnsi="Times New Roman"/>
          <w:b/>
          <w:sz w:val="24"/>
          <w:szCs w:val="24"/>
          <w:lang w:val="pl-PL" w:eastAsia="en-US"/>
        </w:rPr>
        <w:t>8</w:t>
      </w:r>
      <w:r w:rsidRPr="0003174D">
        <w:rPr>
          <w:rFonts w:ascii="Times New Roman" w:hAnsi="Times New Roman"/>
          <w:b/>
          <w:sz w:val="24"/>
          <w:szCs w:val="24"/>
          <w:lang w:val="pl-PL" w:eastAsia="en-US"/>
        </w:rPr>
        <w:t>. Bilans punktów ECTS wraz ze wskaźnikami charakteryzującymi program studiów</w:t>
      </w:r>
    </w:p>
    <w:p w14:paraId="7CD666EC" w14:textId="77777777" w:rsidR="00074FC8" w:rsidRPr="001C352A" w:rsidRDefault="00074FC8" w:rsidP="00F25707">
      <w:pPr>
        <w:pStyle w:val="Normal1"/>
        <w:shd w:val="clear" w:color="auto" w:fill="FFFFFF"/>
        <w:spacing w:line="288" w:lineRule="auto"/>
        <w:jc w:val="both"/>
        <w:rPr>
          <w:color w:val="auto"/>
          <w:shd w:val="clear" w:color="auto" w:fill="FFFFFF"/>
        </w:rPr>
      </w:pPr>
    </w:p>
    <w:p w14:paraId="483762F2" w14:textId="77777777" w:rsidR="00074FC8" w:rsidRPr="001C352A" w:rsidRDefault="00074FC8" w:rsidP="00F25707">
      <w:pPr>
        <w:pStyle w:val="Normal1"/>
        <w:numPr>
          <w:ilvl w:val="0"/>
          <w:numId w:val="3"/>
        </w:numPr>
        <w:shd w:val="clear" w:color="auto" w:fill="FFFFFF"/>
        <w:spacing w:line="288" w:lineRule="auto"/>
        <w:jc w:val="both"/>
        <w:rPr>
          <w:color w:val="auto"/>
        </w:rPr>
      </w:pPr>
      <w:r w:rsidRPr="001C352A">
        <w:rPr>
          <w:color w:val="auto"/>
          <w:shd w:val="clear" w:color="auto" w:fill="FFFFFF"/>
        </w:rPr>
        <w:t xml:space="preserve">liczba semestrów i łączna liczba punktów ECTS, jaką student musi zdobyć, aby uzyskać określone kwalifikacje: 4 semestry i 120 punktów ECTS </w:t>
      </w:r>
    </w:p>
    <w:p w14:paraId="0FDBB775" w14:textId="77777777" w:rsidR="00074FC8" w:rsidRPr="001C352A" w:rsidRDefault="00074FC8" w:rsidP="00F25707">
      <w:pPr>
        <w:pStyle w:val="Normal1"/>
        <w:numPr>
          <w:ilvl w:val="0"/>
          <w:numId w:val="3"/>
        </w:numPr>
        <w:shd w:val="clear" w:color="auto" w:fill="FFFFFF"/>
        <w:spacing w:line="288" w:lineRule="auto"/>
        <w:jc w:val="both"/>
        <w:rPr>
          <w:color w:val="auto"/>
        </w:rPr>
      </w:pPr>
      <w:r w:rsidRPr="001C352A">
        <w:rPr>
          <w:color w:val="auto"/>
        </w:rPr>
        <w:t>l</w:t>
      </w:r>
      <w:r w:rsidRPr="001C352A">
        <w:rPr>
          <w:color w:val="auto"/>
          <w:shd w:val="clear" w:color="auto" w:fill="FFFFFF"/>
        </w:rPr>
        <w:t xml:space="preserve">iczba punktów ECTS, którą student musi uzyskać w ramach zajęć kontaktowych (wymagających bezpośredniego udziału wykładowców i studentów): 90 ECTS </w:t>
      </w:r>
    </w:p>
    <w:p w14:paraId="7B19B94D" w14:textId="77777777" w:rsidR="00074FC8" w:rsidRPr="001C352A" w:rsidRDefault="00074FC8" w:rsidP="00F25707">
      <w:pPr>
        <w:pStyle w:val="Normal1"/>
        <w:numPr>
          <w:ilvl w:val="0"/>
          <w:numId w:val="3"/>
        </w:numPr>
        <w:shd w:val="clear" w:color="auto" w:fill="FFFFFF"/>
        <w:spacing w:line="288" w:lineRule="auto"/>
        <w:jc w:val="both"/>
        <w:rPr>
          <w:color w:val="auto"/>
        </w:rPr>
      </w:pPr>
      <w:r w:rsidRPr="001C352A">
        <w:rPr>
          <w:color w:val="auto"/>
          <w:shd w:val="clear" w:color="auto" w:fill="FFFFFF"/>
        </w:rPr>
        <w:t>łączna liczba punktów ECTS, którą student musi uzyskać w ramach zajęć kształtujących umiejętności praktyczne: 20 ECTS</w:t>
      </w:r>
    </w:p>
    <w:p w14:paraId="24E6A8D9" w14:textId="4FB5F982" w:rsidR="00074FC8" w:rsidRPr="001C352A" w:rsidRDefault="00074FC8" w:rsidP="00F25707">
      <w:pPr>
        <w:pStyle w:val="Normal1"/>
        <w:numPr>
          <w:ilvl w:val="0"/>
          <w:numId w:val="3"/>
        </w:numPr>
        <w:shd w:val="clear" w:color="auto" w:fill="FFFFFF"/>
        <w:spacing w:line="288" w:lineRule="auto"/>
        <w:jc w:val="both"/>
        <w:rPr>
          <w:color w:val="auto"/>
        </w:rPr>
      </w:pPr>
      <w:r w:rsidRPr="001C352A">
        <w:rPr>
          <w:color w:val="auto"/>
        </w:rPr>
        <w:t xml:space="preserve">liczba punktów ECTS, którą student musi uzyskać </w:t>
      </w:r>
      <w:r w:rsidR="00E32770">
        <w:rPr>
          <w:color w:val="auto"/>
        </w:rPr>
        <w:t>realizując moduły kształcenia w </w:t>
      </w:r>
      <w:r w:rsidRPr="001C352A">
        <w:rPr>
          <w:color w:val="auto"/>
        </w:rPr>
        <w:t xml:space="preserve">zakresie zajęć ogólnouczelnianych lub na innym kierunku studiów: 10 ECTS </w:t>
      </w:r>
    </w:p>
    <w:p w14:paraId="3FE859A2" w14:textId="77777777" w:rsidR="00074FC8" w:rsidRPr="001C352A" w:rsidRDefault="00074FC8" w:rsidP="00F25707">
      <w:pPr>
        <w:pStyle w:val="Normal1"/>
        <w:numPr>
          <w:ilvl w:val="0"/>
          <w:numId w:val="3"/>
        </w:numPr>
        <w:shd w:val="clear" w:color="auto" w:fill="FFFFFF"/>
        <w:spacing w:line="288" w:lineRule="auto"/>
        <w:jc w:val="both"/>
        <w:rPr>
          <w:color w:val="auto"/>
        </w:rPr>
      </w:pPr>
      <w:r w:rsidRPr="001C352A">
        <w:rPr>
          <w:color w:val="auto"/>
        </w:rPr>
        <w:t>liczba punktów ECTS, którą student musi uzyskać z dziedziny nauk społecznych: 5 ECTS.</w:t>
      </w:r>
    </w:p>
    <w:p w14:paraId="4FC37CA9" w14:textId="77777777" w:rsidR="00074FC8" w:rsidRPr="001C352A" w:rsidRDefault="00074FC8" w:rsidP="00F25707">
      <w:pPr>
        <w:pStyle w:val="Normal1"/>
        <w:shd w:val="clear" w:color="auto" w:fill="FFFFFF"/>
        <w:spacing w:line="288" w:lineRule="auto"/>
        <w:jc w:val="both"/>
        <w:rPr>
          <w:color w:val="auto"/>
        </w:rPr>
      </w:pPr>
    </w:p>
    <w:p w14:paraId="743AF9C4" w14:textId="77777777" w:rsidR="003B044C" w:rsidRDefault="003B044C">
      <w:pPr>
        <w:suppressAutoHyphens w:val="0"/>
        <w:spacing w:after="160" w:line="259" w:lineRule="auto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br w:type="page"/>
      </w:r>
    </w:p>
    <w:p w14:paraId="19922CF3" w14:textId="710EE274" w:rsidR="00074FC8" w:rsidRPr="0003174D" w:rsidRDefault="0031652B" w:rsidP="001C1CD6">
      <w:pPr>
        <w:shd w:val="clear" w:color="auto" w:fill="B6DDE8"/>
        <w:suppressAutoHyphens w:val="0"/>
        <w:spacing w:before="40" w:after="0" w:line="288" w:lineRule="auto"/>
        <w:jc w:val="both"/>
        <w:rPr>
          <w:rFonts w:ascii="Times New Roman" w:hAnsi="Times New Roman"/>
          <w:b/>
          <w:sz w:val="24"/>
          <w:szCs w:val="24"/>
          <w:lang w:val="pl-PL" w:eastAsia="en-US"/>
        </w:rPr>
      </w:pPr>
      <w:r>
        <w:rPr>
          <w:rFonts w:ascii="Times New Roman" w:hAnsi="Times New Roman"/>
          <w:b/>
          <w:sz w:val="24"/>
          <w:szCs w:val="24"/>
          <w:lang w:val="pl-PL" w:eastAsia="en-US"/>
        </w:rPr>
        <w:lastRenderedPageBreak/>
        <w:t>19</w:t>
      </w:r>
      <w:r w:rsidR="00074FC8" w:rsidRPr="0003174D">
        <w:rPr>
          <w:rFonts w:ascii="Times New Roman" w:hAnsi="Times New Roman"/>
          <w:b/>
          <w:sz w:val="24"/>
          <w:szCs w:val="24"/>
          <w:lang w:val="pl-PL" w:eastAsia="en-US"/>
        </w:rPr>
        <w:t>. Opis procesu prowadzącego do uzyskania efektów uczenia się</w:t>
      </w:r>
    </w:p>
    <w:p w14:paraId="17D319AE" w14:textId="77777777" w:rsidR="00074FC8" w:rsidRPr="001C352A" w:rsidRDefault="00074FC8" w:rsidP="00F25707">
      <w:pPr>
        <w:pStyle w:val="Normal1"/>
        <w:shd w:val="clear" w:color="auto" w:fill="FFFFFF"/>
        <w:spacing w:line="288" w:lineRule="auto"/>
        <w:jc w:val="both"/>
        <w:rPr>
          <w:color w:val="auto"/>
        </w:rPr>
      </w:pPr>
    </w:p>
    <w:p w14:paraId="188CF2EB" w14:textId="099B65C2" w:rsidR="00074FC8" w:rsidRPr="001C352A" w:rsidRDefault="00074FC8" w:rsidP="00F25707">
      <w:pPr>
        <w:pStyle w:val="Normal1"/>
        <w:numPr>
          <w:ilvl w:val="0"/>
          <w:numId w:val="4"/>
        </w:numPr>
        <w:shd w:val="clear" w:color="auto" w:fill="FFFFFF"/>
        <w:spacing w:line="288" w:lineRule="auto"/>
        <w:jc w:val="both"/>
        <w:rPr>
          <w:color w:val="auto"/>
        </w:rPr>
      </w:pPr>
      <w:r w:rsidRPr="001C352A">
        <w:rPr>
          <w:b/>
          <w:color w:val="auto"/>
        </w:rPr>
        <w:t>opis poszczególnych przedmiotów lub modułów procesu kształcenia</w:t>
      </w:r>
      <w:r w:rsidR="00973512">
        <w:rPr>
          <w:color w:val="auto"/>
        </w:rPr>
        <w:t xml:space="preserve"> – zob. Załącznik</w:t>
      </w:r>
      <w:r w:rsidRPr="001C352A">
        <w:rPr>
          <w:color w:val="auto"/>
        </w:rPr>
        <w:t xml:space="preserve">. </w:t>
      </w:r>
    </w:p>
    <w:p w14:paraId="724FD884" w14:textId="51F41BD5" w:rsidR="00074FC8" w:rsidRPr="0041623F" w:rsidRDefault="00074FC8" w:rsidP="00F25707">
      <w:pPr>
        <w:pStyle w:val="Normal1"/>
        <w:numPr>
          <w:ilvl w:val="0"/>
          <w:numId w:val="4"/>
        </w:numPr>
        <w:shd w:val="clear" w:color="auto" w:fill="FFFFFF"/>
        <w:spacing w:line="288" w:lineRule="auto"/>
        <w:jc w:val="both"/>
        <w:rPr>
          <w:color w:val="auto"/>
        </w:rPr>
      </w:pPr>
      <w:r w:rsidRPr="001C352A">
        <w:rPr>
          <w:b/>
          <w:color w:val="auto"/>
          <w:shd w:val="clear" w:color="auto" w:fill="FFFFFF"/>
        </w:rPr>
        <w:t xml:space="preserve">tabela określająca związki między efektami kierunkowymi a efektami uczenia się zdefiniowanymi dla poszczególnych przedmiotów </w:t>
      </w:r>
      <w:r w:rsidR="0041623F">
        <w:rPr>
          <w:b/>
          <w:color w:val="auto"/>
          <w:shd w:val="clear" w:color="auto" w:fill="FFFFFF"/>
        </w:rPr>
        <w:t>lub modułów procesu kształcenia</w:t>
      </w:r>
    </w:p>
    <w:p w14:paraId="5B291414" w14:textId="77777777" w:rsidR="0041623F" w:rsidRDefault="0041623F" w:rsidP="0041623F">
      <w:pPr>
        <w:pStyle w:val="Normal1"/>
        <w:shd w:val="clear" w:color="auto" w:fill="FFFFFF"/>
        <w:spacing w:line="288" w:lineRule="auto"/>
        <w:jc w:val="both"/>
        <w:rPr>
          <w:b/>
          <w:color w:val="auto"/>
          <w:shd w:val="clear" w:color="auto" w:fill="FFFFFF"/>
        </w:rPr>
      </w:pPr>
    </w:p>
    <w:p w14:paraId="1CDC88AE" w14:textId="75562098" w:rsidR="0041623F" w:rsidRDefault="0041623F" w:rsidP="0041623F">
      <w:pPr>
        <w:pStyle w:val="Normal1"/>
        <w:shd w:val="clear" w:color="auto" w:fill="FFFFFF"/>
        <w:spacing w:line="288" w:lineRule="auto"/>
        <w:ind w:left="708"/>
        <w:jc w:val="both"/>
        <w:rPr>
          <w:b/>
          <w:color w:val="auto"/>
          <w:shd w:val="clear" w:color="auto" w:fill="FFFFFF"/>
        </w:rPr>
      </w:pPr>
      <w:r w:rsidRPr="0041623F">
        <w:rPr>
          <w:noProof/>
          <w:lang w:eastAsia="pl-PL"/>
        </w:rPr>
        <w:drawing>
          <wp:inline distT="0" distB="0" distL="0" distR="0" wp14:anchorId="10200B1B" wp14:editId="291318E8">
            <wp:extent cx="5263763" cy="3007921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440" cy="301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2342A" w14:textId="77777777" w:rsidR="00074FC8" w:rsidRPr="001C352A" w:rsidRDefault="00074FC8" w:rsidP="00F25707">
      <w:pPr>
        <w:numPr>
          <w:ilvl w:val="0"/>
          <w:numId w:val="4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 w:eastAsia="pl-PL"/>
        </w:rPr>
      </w:pPr>
      <w:r w:rsidRPr="001C352A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>wymiar, zasady i forma odbywania praktyk zawodowych</w:t>
      </w:r>
    </w:p>
    <w:p w14:paraId="2D0824F9" w14:textId="780FA9EE" w:rsidR="001C352A" w:rsidRDefault="00074FC8" w:rsidP="001C352A">
      <w:pPr>
        <w:shd w:val="clear" w:color="auto" w:fill="FFFFFF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</w:pP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Studenckie praktyki zawodowe stanowią praktyczne uzupełnienie procesu dydaktyczno-edukacyjnego i jako część składowa programu </w:t>
      </w:r>
      <w:r w:rsidR="00BD58D2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studiów są zaliczane na ocenę oraz </w:t>
      </w: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objęte punktacją ECTS w wymiarze 5 ECTS. Praktyki odbywają się w wymiarze 15</w:t>
      </w:r>
      <w:r w:rsidR="00F25707"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0 godzin w wybranych instytucjach dedykowanych </w:t>
      </w:r>
      <w:r w:rsid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kulturze mediów i sztuce mediów na podstawie umowy zawieranej przez Konsorcjum i instytucję. P</w:t>
      </w:r>
      <w:r w:rsidR="00F25707"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odstawą zaliczenia jest raport z przebiegu praktyk przygotowany przez studenta/studentkę.</w:t>
      </w:r>
      <w:r w:rsidR="00F43046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Więcej informacji na stronie projektu: </w:t>
      </w:r>
      <w:r w:rsidR="00F43046" w:rsidRPr="00781E09">
        <w:rPr>
          <w:rStyle w:val="Hipercze"/>
          <w:color w:val="auto"/>
          <w:sz w:val="24"/>
          <w:szCs w:val="24"/>
          <w:u w:val="none"/>
          <w:shd w:val="clear" w:color="auto" w:fill="FFFFFF"/>
          <w:lang w:val="pl-PL"/>
        </w:rPr>
        <w:t>www.mediaartscultures.eu</w:t>
      </w:r>
      <w:r w:rsidR="00F43046">
        <w:rPr>
          <w:rStyle w:val="Hipercze"/>
          <w:color w:val="auto"/>
          <w:sz w:val="24"/>
          <w:szCs w:val="24"/>
          <w:u w:val="none"/>
          <w:shd w:val="clear" w:color="auto" w:fill="FFFFFF"/>
          <w:lang w:val="pl-PL"/>
        </w:rPr>
        <w:t>.</w:t>
      </w:r>
    </w:p>
    <w:p w14:paraId="2C7F25B9" w14:textId="163D8F2A" w:rsidR="00074FC8" w:rsidRPr="001C352A" w:rsidRDefault="0014741A" w:rsidP="001C352A">
      <w:pPr>
        <w:pStyle w:val="Akapitzlist"/>
        <w:numPr>
          <w:ilvl w:val="0"/>
          <w:numId w:val="4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1C352A">
        <w:rPr>
          <w:rFonts w:ascii="Times New Roman" w:hAnsi="Times New Roman"/>
          <w:b/>
          <w:sz w:val="24"/>
          <w:szCs w:val="24"/>
          <w:shd w:val="clear" w:color="auto" w:fill="FFFFFF"/>
          <w:lang w:val="pl-PL" w:eastAsia="pl-PL"/>
        </w:rPr>
        <w:t>zajęcia zapewniające studentom udział w badaniach:</w:t>
      </w: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Media </w:t>
      </w:r>
      <w:proofErr w:type="spellStart"/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Arts</w:t>
      </w:r>
      <w:proofErr w:type="spellEnd"/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</w:t>
      </w:r>
      <w:proofErr w:type="spellStart"/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Histories</w:t>
      </w:r>
      <w:proofErr w:type="spellEnd"/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a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nd Media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Arts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Cultural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Heritage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;</w:t>
      </w: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</w:t>
      </w:r>
      <w:proofErr w:type="spellStart"/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Experience</w:t>
      </w:r>
      <w:proofErr w:type="spellEnd"/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Design in Media </w:t>
      </w:r>
      <w:proofErr w:type="spellStart"/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Arts</w:t>
      </w:r>
      <w:proofErr w:type="spellEnd"/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</w:t>
      </w:r>
      <w:proofErr w:type="spellStart"/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Cultu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res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: From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Concept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to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Production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; Media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Arts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Case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Studies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;</w:t>
      </w: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New Media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Aesthetics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;</w:t>
      </w: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Game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Culture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and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Gamification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;</w:t>
      </w:r>
      <w:r w:rsidR="00300922"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Med</w:t>
      </w:r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ia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Arts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Management and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Curating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; </w:t>
      </w:r>
      <w:proofErr w:type="spellStart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Approaching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Interactive Art;</w:t>
      </w:r>
      <w:r w:rsidR="00300922"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 </w:t>
      </w: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 xml:space="preserve">Independent </w:t>
      </w:r>
      <w:proofErr w:type="spellStart"/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Study</w:t>
      </w:r>
      <w:proofErr w:type="spellEnd"/>
      <w:r w:rsidR="008B0DC8">
        <w:rPr>
          <w:rFonts w:ascii="Times New Roman" w:hAnsi="Times New Roman"/>
          <w:sz w:val="24"/>
          <w:szCs w:val="24"/>
          <w:shd w:val="clear" w:color="auto" w:fill="FFFFFF"/>
          <w:lang w:val="pl-PL" w:eastAsia="pl-PL"/>
        </w:rPr>
        <w:t>.</w:t>
      </w:r>
    </w:p>
    <w:p w14:paraId="24D6E5B4" w14:textId="7B7D392D" w:rsidR="003A7467" w:rsidRPr="001C352A" w:rsidRDefault="003A7467" w:rsidP="00F25707">
      <w:pPr>
        <w:numPr>
          <w:ilvl w:val="0"/>
          <w:numId w:val="4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pl-PL" w:eastAsia="pl-PL"/>
        </w:rPr>
      </w:pPr>
      <w:r w:rsidRPr="001C352A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>wykaz i wymiar szkoleń obowiązkowych, w tym</w:t>
      </w:r>
      <w:r w:rsidR="00E32770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 xml:space="preserve"> szkolenia bhp oraz szkolenia z </w:t>
      </w:r>
      <w:r w:rsidRPr="001C352A">
        <w:rPr>
          <w:rFonts w:ascii="Times New Roman" w:hAnsi="Times New Roman"/>
          <w:b/>
          <w:sz w:val="24"/>
          <w:szCs w:val="24"/>
          <w:shd w:val="clear" w:color="auto" w:fill="FFFFFF"/>
          <w:lang w:val="pl-PL"/>
        </w:rPr>
        <w:t>zakresu ochrony własności intelektualnej i prawa autorskiego</w:t>
      </w:r>
    </w:p>
    <w:p w14:paraId="618AB80D" w14:textId="722D2BA5" w:rsidR="00720525" w:rsidRPr="001C352A" w:rsidRDefault="003A7467" w:rsidP="00973512">
      <w:pPr>
        <w:widowControl w:val="0"/>
        <w:shd w:val="clear" w:color="auto" w:fill="FFFFFF"/>
        <w:spacing w:after="0" w:line="288" w:lineRule="auto"/>
        <w:ind w:left="720"/>
        <w:jc w:val="both"/>
        <w:rPr>
          <w:rFonts w:ascii="Times New Roman" w:hAnsi="Times New Roman"/>
          <w:sz w:val="24"/>
          <w:szCs w:val="24"/>
          <w:lang w:val="pl-PL"/>
        </w:rPr>
      </w:pP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 toku studiów studenci i studentki odbywają trzy obowiązkowe szkolenia – w</w:t>
      </w:r>
      <w:r w:rsidR="00055A74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zakresie prawa autorskiego</w:t>
      </w:r>
      <w:r w:rsidR="00055A74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(10 g</w:t>
      </w:r>
      <w:r w:rsid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odzin</w:t>
      </w:r>
      <w:r w:rsidR="00055A74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)</w:t>
      </w: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, kompetencji bibliotekoznawczych </w:t>
      </w:r>
      <w:r w:rsidR="00055A74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(2 g</w:t>
      </w:r>
      <w:r w:rsid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odziny</w:t>
      </w:r>
      <w:r w:rsidR="00055A74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) </w:t>
      </w: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oraz bezpieczeństwa i higieny pracy </w:t>
      </w:r>
      <w:r w:rsidR="00D57FC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(4 </w:t>
      </w:r>
      <w:r w:rsidR="00DE16BB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godziny</w:t>
      </w:r>
      <w:r w:rsidR="00055A74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) </w:t>
      </w:r>
      <w:r w:rsidRP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– zgodnie z przepisami obowiązującymi na Wydziale</w:t>
      </w:r>
      <w:r w:rsidR="001C352A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Filologicznym UŁ.</w:t>
      </w:r>
    </w:p>
    <w:sectPr w:rsidR="00720525" w:rsidRPr="001C352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827B5" w14:textId="77777777" w:rsidR="00166B0F" w:rsidRDefault="00166B0F" w:rsidP="00101E8F">
      <w:pPr>
        <w:spacing w:after="0" w:line="240" w:lineRule="auto"/>
      </w:pPr>
      <w:r>
        <w:separator/>
      </w:r>
    </w:p>
  </w:endnote>
  <w:endnote w:type="continuationSeparator" w:id="0">
    <w:p w14:paraId="028C4315" w14:textId="77777777" w:rsidR="00166B0F" w:rsidRDefault="00166B0F" w:rsidP="0010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11502"/>
      <w:docPartObj>
        <w:docPartGallery w:val="Page Numbers (Bottom of Page)"/>
        <w:docPartUnique/>
      </w:docPartObj>
    </w:sdtPr>
    <w:sdtEndPr/>
    <w:sdtContent>
      <w:p w14:paraId="535178D2" w14:textId="28AFE81A" w:rsidR="00101E8F" w:rsidRDefault="00101E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89F" w:rsidRPr="00C5589F">
          <w:rPr>
            <w:noProof/>
            <w:lang w:val="pl-PL"/>
          </w:rPr>
          <w:t>1</w:t>
        </w:r>
        <w:r>
          <w:fldChar w:fldCharType="end"/>
        </w:r>
      </w:p>
    </w:sdtContent>
  </w:sdt>
  <w:p w14:paraId="796CA591" w14:textId="77777777" w:rsidR="00101E8F" w:rsidRDefault="00101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BB657" w14:textId="77777777" w:rsidR="00166B0F" w:rsidRDefault="00166B0F" w:rsidP="00101E8F">
      <w:pPr>
        <w:spacing w:after="0" w:line="240" w:lineRule="auto"/>
      </w:pPr>
      <w:r>
        <w:separator/>
      </w:r>
    </w:p>
  </w:footnote>
  <w:footnote w:type="continuationSeparator" w:id="0">
    <w:p w14:paraId="3B88A8BF" w14:textId="77777777" w:rsidR="00166B0F" w:rsidRDefault="00166B0F" w:rsidP="0010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C6F69"/>
    <w:multiLevelType w:val="hybridMultilevel"/>
    <w:tmpl w:val="F63020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4F0"/>
    <w:multiLevelType w:val="hybridMultilevel"/>
    <w:tmpl w:val="60924652"/>
    <w:lvl w:ilvl="0" w:tplc="04150001">
      <w:start w:val="1"/>
      <w:numFmt w:val="bullet"/>
      <w:lvlText w:val=""/>
      <w:lvlJc w:val="left"/>
      <w:pPr>
        <w:ind w:left="45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CC8FE">
      <w:start w:val="7"/>
      <w:numFmt w:val="decimal"/>
      <w:lvlRestart w:val="0"/>
      <w:lvlText w:val="%2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6EAE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8489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0640A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CA18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0660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AC9BC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6384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70D38"/>
    <w:multiLevelType w:val="hybridMultilevel"/>
    <w:tmpl w:val="AF9EB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63779"/>
    <w:multiLevelType w:val="hybridMultilevel"/>
    <w:tmpl w:val="A38CC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056D3"/>
    <w:multiLevelType w:val="hybridMultilevel"/>
    <w:tmpl w:val="FF02B782"/>
    <w:lvl w:ilvl="0" w:tplc="6FC2EE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836B6"/>
    <w:multiLevelType w:val="hybridMultilevel"/>
    <w:tmpl w:val="20D618B2"/>
    <w:lvl w:ilvl="0" w:tplc="C28AE036">
      <w:start w:val="13"/>
      <w:numFmt w:val="decimal"/>
      <w:lvlText w:val="%1."/>
      <w:lvlJc w:val="left"/>
      <w:pPr>
        <w:ind w:left="7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08E4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20D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CF80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740E5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8E87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8BA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AE3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C1F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CA2A33"/>
    <w:multiLevelType w:val="hybridMultilevel"/>
    <w:tmpl w:val="3EA24F7C"/>
    <w:lvl w:ilvl="0" w:tplc="0415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25"/>
    <w:rsid w:val="0003136C"/>
    <w:rsid w:val="0003174D"/>
    <w:rsid w:val="00047C8E"/>
    <w:rsid w:val="00055A74"/>
    <w:rsid w:val="00074FC8"/>
    <w:rsid w:val="000B226B"/>
    <w:rsid w:val="000C4C7D"/>
    <w:rsid w:val="00101E8F"/>
    <w:rsid w:val="0014741A"/>
    <w:rsid w:val="00166B0F"/>
    <w:rsid w:val="001C1CD6"/>
    <w:rsid w:val="001C352A"/>
    <w:rsid w:val="001D4C77"/>
    <w:rsid w:val="0022041A"/>
    <w:rsid w:val="002770C1"/>
    <w:rsid w:val="00286984"/>
    <w:rsid w:val="00300922"/>
    <w:rsid w:val="0031652B"/>
    <w:rsid w:val="003A7467"/>
    <w:rsid w:val="003B044C"/>
    <w:rsid w:val="003D3FF2"/>
    <w:rsid w:val="0041623F"/>
    <w:rsid w:val="00470F8B"/>
    <w:rsid w:val="00492A9F"/>
    <w:rsid w:val="004D3C04"/>
    <w:rsid w:val="00545967"/>
    <w:rsid w:val="005E43CB"/>
    <w:rsid w:val="006C451F"/>
    <w:rsid w:val="007116E9"/>
    <w:rsid w:val="00720525"/>
    <w:rsid w:val="00760BBB"/>
    <w:rsid w:val="00764495"/>
    <w:rsid w:val="00781E09"/>
    <w:rsid w:val="007E3935"/>
    <w:rsid w:val="00817E6B"/>
    <w:rsid w:val="00852E9C"/>
    <w:rsid w:val="008B0DC8"/>
    <w:rsid w:val="008B752C"/>
    <w:rsid w:val="00973512"/>
    <w:rsid w:val="009A3146"/>
    <w:rsid w:val="009C1434"/>
    <w:rsid w:val="009E02EB"/>
    <w:rsid w:val="00A258F0"/>
    <w:rsid w:val="00AA5235"/>
    <w:rsid w:val="00AB5ACC"/>
    <w:rsid w:val="00AD435B"/>
    <w:rsid w:val="00B41DFC"/>
    <w:rsid w:val="00B67FF5"/>
    <w:rsid w:val="00BD58D2"/>
    <w:rsid w:val="00C16AD5"/>
    <w:rsid w:val="00C5589F"/>
    <w:rsid w:val="00CA01FE"/>
    <w:rsid w:val="00D14408"/>
    <w:rsid w:val="00D57FC3"/>
    <w:rsid w:val="00DE16BB"/>
    <w:rsid w:val="00E32770"/>
    <w:rsid w:val="00ED7EDD"/>
    <w:rsid w:val="00F25707"/>
    <w:rsid w:val="00F43046"/>
    <w:rsid w:val="00F769E7"/>
    <w:rsid w:val="00FE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87B85"/>
  <w15:docId w15:val="{22C8F741-7C34-4E7F-BE7B-C1181E49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0525"/>
    <w:pPr>
      <w:suppressAutoHyphens/>
      <w:spacing w:after="200" w:line="276" w:lineRule="auto"/>
    </w:pPr>
    <w:rPr>
      <w:rFonts w:ascii="Calibri" w:eastAsia="Times New Roman" w:hAnsi="Calibri" w:cs="Times New Roman"/>
      <w:lang w:val="de-D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„ akcent 11"/>
    <w:basedOn w:val="Normalny"/>
    <w:rsid w:val="00720525"/>
    <w:pPr>
      <w:ind w:left="720"/>
      <w:contextualSpacing/>
    </w:pPr>
    <w:rPr>
      <w:rFonts w:cs="Calibri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720525"/>
    <w:pPr>
      <w:ind w:left="720"/>
      <w:contextualSpacing/>
    </w:pPr>
  </w:style>
  <w:style w:type="character" w:styleId="Hipercze">
    <w:name w:val="Hyperlink"/>
    <w:rsid w:val="00720525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rsid w:val="00720525"/>
    <w:pPr>
      <w:spacing w:before="280" w:after="280" w:line="240" w:lineRule="auto"/>
    </w:pPr>
    <w:rPr>
      <w:rFonts w:ascii="Times New Roman" w:hAnsi="Times New Roman"/>
      <w:sz w:val="24"/>
      <w:szCs w:val="24"/>
      <w:lang w:val="pl-PL"/>
    </w:rPr>
  </w:style>
  <w:style w:type="paragraph" w:customStyle="1" w:styleId="Normal1">
    <w:name w:val="Normal1"/>
    <w:rsid w:val="00074F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6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6449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02E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2EB"/>
    <w:rPr>
      <w:rFonts w:ascii="Lucida Grande CE" w:eastAsia="Times New Roman" w:hAnsi="Lucida Grande CE" w:cs="Lucida Grande CE"/>
      <w:sz w:val="18"/>
      <w:szCs w:val="18"/>
      <w:lang w:val="de-D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A9F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A9F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A9F"/>
    <w:rPr>
      <w:rFonts w:ascii="Calibri" w:eastAsia="Times New Roman" w:hAnsi="Calibri" w:cs="Times New Roman"/>
      <w:sz w:val="24"/>
      <w:szCs w:val="24"/>
      <w:lang w:val="de-DE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A9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A9F"/>
    <w:rPr>
      <w:rFonts w:ascii="Calibri" w:eastAsia="Times New Roman" w:hAnsi="Calibri" w:cs="Times New Roman"/>
      <w:b/>
      <w:bCs/>
      <w:sz w:val="20"/>
      <w:szCs w:val="20"/>
      <w:lang w:val="de-DE" w:eastAsia="zh-CN"/>
    </w:rPr>
  </w:style>
  <w:style w:type="paragraph" w:styleId="Nagwek">
    <w:name w:val="header"/>
    <w:basedOn w:val="Normalny"/>
    <w:link w:val="NagwekZnak"/>
    <w:uiPriority w:val="99"/>
    <w:unhideWhenUsed/>
    <w:rsid w:val="0010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E8F"/>
    <w:rPr>
      <w:rFonts w:ascii="Calibri" w:eastAsia="Times New Roman" w:hAnsi="Calibri" w:cs="Times New Roman"/>
      <w:lang w:val="de-DE" w:eastAsia="zh-CN"/>
    </w:rPr>
  </w:style>
  <w:style w:type="paragraph" w:styleId="Stopka">
    <w:name w:val="footer"/>
    <w:basedOn w:val="Normalny"/>
    <w:link w:val="StopkaZnak"/>
    <w:uiPriority w:val="99"/>
    <w:unhideWhenUsed/>
    <w:rsid w:val="0010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E8F"/>
    <w:rPr>
      <w:rFonts w:ascii="Calibri" w:eastAsia="Times New Roman" w:hAnsi="Calibri" w:cs="Times New Roman"/>
      <w:lang w:val="de-DE" w:eastAsia="zh-CN"/>
    </w:rPr>
  </w:style>
  <w:style w:type="paragraph" w:styleId="Tekstpodstawowy">
    <w:name w:val="Body Text"/>
    <w:basedOn w:val="Normalny"/>
    <w:link w:val="TekstpodstawowyZnak"/>
    <w:unhideWhenUsed/>
    <w:rsid w:val="00C5589F"/>
    <w:pPr>
      <w:spacing w:after="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558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3FF2-8F05-4D93-862F-FC2F58D9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2918</Words>
  <Characters>17513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Rd</dc:creator>
  <cp:lastModifiedBy>Natalia Halicka</cp:lastModifiedBy>
  <cp:revision>2</cp:revision>
  <dcterms:created xsi:type="dcterms:W3CDTF">2020-11-24T19:04:00Z</dcterms:created>
  <dcterms:modified xsi:type="dcterms:W3CDTF">2020-11-24T19:04:00Z</dcterms:modified>
</cp:coreProperties>
</file>