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53" w:rsidRDefault="000B66A2" w:rsidP="002A3B53">
      <w:pP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  <w:lang w:val="pl-PL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val="pl-PL" w:eastAsia="pl-PL"/>
        </w:rPr>
        <w:drawing>
          <wp:inline distT="0" distB="0" distL="0" distR="0">
            <wp:extent cx="2748285" cy="131991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lolog_ul_h_pl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136" cy="133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9A" w:rsidRDefault="002A3B53" w:rsidP="002A3B53">
      <w:pPr>
        <w:spacing w:after="0" w:line="240" w:lineRule="auto"/>
        <w:jc w:val="right"/>
        <w:rPr>
          <w:rFonts w:asciiTheme="minorHAnsi" w:hAnsiTheme="minorHAnsi"/>
          <w:b/>
          <w:i/>
          <w:sz w:val="20"/>
          <w:szCs w:val="20"/>
          <w:lang w:val="pl-PL"/>
        </w:rPr>
      </w:pPr>
      <w:r w:rsidRPr="002A3B53">
        <w:rPr>
          <w:rFonts w:asciiTheme="minorHAnsi" w:hAnsiTheme="minorHAnsi"/>
          <w:b/>
          <w:i/>
          <w:sz w:val="20"/>
          <w:szCs w:val="20"/>
          <w:lang w:val="pl-PL"/>
        </w:rPr>
        <w:t>Załącznik od uchwały nr 429 Senatu UŁ z dnia 13 maja 2019 r.</w:t>
      </w:r>
    </w:p>
    <w:p w:rsidR="002A3B53" w:rsidRPr="002A3B53" w:rsidRDefault="002A3B53" w:rsidP="002A3B53">
      <w:pPr>
        <w:spacing w:after="0" w:line="240" w:lineRule="auto"/>
        <w:jc w:val="right"/>
        <w:rPr>
          <w:rFonts w:asciiTheme="minorHAnsi" w:hAnsiTheme="minorHAnsi"/>
          <w:b/>
          <w:i/>
          <w:sz w:val="20"/>
          <w:szCs w:val="20"/>
          <w:lang w:val="pl-PL"/>
        </w:rPr>
      </w:pPr>
    </w:p>
    <w:p w:rsidR="00E6189A" w:rsidRPr="00BD475B" w:rsidRDefault="00E6189A" w:rsidP="0078746B">
      <w:pPr>
        <w:spacing w:after="0" w:line="240" w:lineRule="auto"/>
        <w:ind w:right="284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 xml:space="preserve">Opis programu </w:t>
      </w:r>
      <w:r w:rsidR="00D50514" w:rsidRPr="00BD475B">
        <w:rPr>
          <w:rFonts w:asciiTheme="minorHAnsi" w:hAnsiTheme="minorHAnsi"/>
          <w:b/>
          <w:sz w:val="24"/>
          <w:szCs w:val="24"/>
          <w:lang w:val="pl-PL"/>
        </w:rPr>
        <w:t>studiów</w:t>
      </w:r>
      <w:r w:rsidR="00434C03" w:rsidRPr="00BD475B">
        <w:rPr>
          <w:rFonts w:asciiTheme="minorHAnsi" w:hAnsiTheme="minorHAnsi"/>
          <w:b/>
          <w:sz w:val="24"/>
          <w:szCs w:val="24"/>
          <w:lang w:val="pl-PL"/>
        </w:rPr>
        <w:t xml:space="preserve"> I</w:t>
      </w:r>
      <w:r w:rsidRPr="00BD475B">
        <w:rPr>
          <w:rFonts w:asciiTheme="minorHAnsi" w:hAnsiTheme="minorHAnsi"/>
          <w:b/>
          <w:sz w:val="24"/>
          <w:szCs w:val="24"/>
          <w:lang w:val="pl-PL"/>
        </w:rPr>
        <w:t xml:space="preserve"> stopnia </w:t>
      </w:r>
    </w:p>
    <w:p w:rsidR="00E6189A" w:rsidRPr="00BD475B" w:rsidRDefault="004D4747" w:rsidP="0078746B">
      <w:pPr>
        <w:spacing w:after="0" w:line="240" w:lineRule="auto"/>
        <w:ind w:right="284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dla</w:t>
      </w:r>
      <w:r w:rsidR="00AC6D28" w:rsidRPr="00BD475B">
        <w:rPr>
          <w:rFonts w:asciiTheme="minorHAnsi" w:hAnsiTheme="minorHAnsi"/>
          <w:b/>
          <w:sz w:val="24"/>
          <w:szCs w:val="24"/>
          <w:lang w:val="pl-PL"/>
        </w:rPr>
        <w:t xml:space="preserve"> kierunku</w:t>
      </w:r>
      <w:r w:rsidR="00E6189A" w:rsidRPr="00BD475B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862B48" w:rsidRPr="00BD475B">
        <w:rPr>
          <w:rFonts w:asciiTheme="minorHAnsi" w:hAnsiTheme="minorHAnsi"/>
          <w:b/>
          <w:i/>
          <w:sz w:val="24"/>
          <w:szCs w:val="24"/>
          <w:lang w:val="pl-PL"/>
        </w:rPr>
        <w:t>logopedia</w:t>
      </w:r>
      <w:r w:rsidR="005118DB">
        <w:rPr>
          <w:rFonts w:asciiTheme="minorHAnsi" w:hAnsiTheme="minorHAnsi"/>
          <w:b/>
          <w:i/>
          <w:sz w:val="24"/>
          <w:szCs w:val="24"/>
          <w:lang w:val="pl-PL"/>
        </w:rPr>
        <w:t xml:space="preserve"> z audiologią</w:t>
      </w:r>
      <w:r w:rsidR="00862B48" w:rsidRPr="00BD475B">
        <w:rPr>
          <w:rFonts w:asciiTheme="minorHAnsi" w:hAnsiTheme="minorHAnsi"/>
          <w:b/>
          <w:i/>
          <w:sz w:val="24"/>
          <w:szCs w:val="24"/>
          <w:lang w:val="pl-PL"/>
        </w:rPr>
        <w:t xml:space="preserve"> </w:t>
      </w:r>
      <w:r w:rsidR="00DE16B6" w:rsidRPr="00BD475B">
        <w:rPr>
          <w:rFonts w:asciiTheme="minorHAnsi" w:hAnsiTheme="minorHAnsi"/>
          <w:b/>
          <w:sz w:val="24"/>
          <w:szCs w:val="24"/>
          <w:lang w:val="pl-PL"/>
        </w:rPr>
        <w:t>od roku akademickiego 2019/2020</w:t>
      </w:r>
    </w:p>
    <w:p w:rsidR="001E6025" w:rsidRPr="00BD475B" w:rsidRDefault="001E6025" w:rsidP="0078746B">
      <w:pPr>
        <w:spacing w:after="0" w:line="240" w:lineRule="auto"/>
        <w:ind w:right="284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:rsidR="00C3061A" w:rsidRPr="00BD475B" w:rsidRDefault="00C3061A" w:rsidP="0078746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837E13" w:rsidRPr="00BD475B" w:rsidRDefault="00D50514" w:rsidP="009B4A9D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1.</w:t>
      </w:r>
      <w:r w:rsidR="00C674E7" w:rsidRPr="00BD475B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9B4A9D" w:rsidRPr="00BD475B">
        <w:rPr>
          <w:rFonts w:asciiTheme="minorHAnsi" w:hAnsiTheme="minorHAnsi"/>
          <w:b/>
          <w:sz w:val="24"/>
          <w:szCs w:val="24"/>
          <w:lang w:val="pl-PL"/>
        </w:rPr>
        <w:t>Nazwa kierunku</w:t>
      </w:r>
    </w:p>
    <w:p w:rsidR="008C5961" w:rsidRPr="00BD475B" w:rsidRDefault="00862B48" w:rsidP="008C596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i/>
          <w:sz w:val="24"/>
          <w:szCs w:val="24"/>
          <w:lang w:val="pl-PL"/>
        </w:rPr>
        <w:t>Logopedia</w:t>
      </w:r>
      <w:r w:rsidR="005118DB">
        <w:rPr>
          <w:rFonts w:asciiTheme="minorHAnsi" w:hAnsiTheme="minorHAnsi"/>
          <w:b/>
          <w:i/>
          <w:sz w:val="24"/>
          <w:szCs w:val="24"/>
          <w:lang w:val="pl-PL"/>
        </w:rPr>
        <w:t xml:space="preserve"> z audiologią</w:t>
      </w:r>
    </w:p>
    <w:p w:rsidR="00080512" w:rsidRPr="00BD475B" w:rsidRDefault="00080512" w:rsidP="0008051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C674E7" w:rsidRPr="00BD475B" w:rsidRDefault="00C674E7" w:rsidP="00C674E7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2. Opis kierunku</w:t>
      </w:r>
    </w:p>
    <w:p w:rsidR="005E23D6" w:rsidRDefault="005E23D6" w:rsidP="008A5332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</w:pPr>
    </w:p>
    <w:p w:rsidR="008A5332" w:rsidRPr="008A5332" w:rsidRDefault="008A5332" w:rsidP="008A5332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 xml:space="preserve">W ostatnich latach powstało wiele ośrodków zajmujących się badaniami naukowymi </w:t>
      </w:r>
      <w:r w:rsidR="002A0B78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br w:type="textWrapping" w:clear="all"/>
      </w: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 xml:space="preserve">i kształceniem logopedów. Ośrodki te prowadzą kwalifikacyjne studia podyplomowe lub specjalności logopedyczne na dziennych studiach polonistycznych lub pedagogicznych. </w:t>
      </w:r>
      <w:r w:rsidR="00E976C5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br w:type="textWrapping" w:clear="all"/>
      </w: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 xml:space="preserve">W związku z rozwojem wiedzy nad komunikacją społeczną, rozwojem neurobiologii </w:t>
      </w:r>
      <w:r w:rsidR="007D51C0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br w:type="textWrapping" w:clear="all"/>
      </w: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 xml:space="preserve">i dyscyplin medycznych, takich jak audiologia, neurologia czy psychiatria, prowadzi się intensywne badania zaburzeń mowy. </w:t>
      </w:r>
    </w:p>
    <w:p w:rsidR="008A5332" w:rsidRPr="008A5332" w:rsidRDefault="008A5332" w:rsidP="008A5332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 xml:space="preserve">Ponieważ logopedzie potrzebna jest wiedza o języku i komunikacji, tworzona przez dyscypliny lingwistyczne, biologiczne (związane z naukami medycznymi), psychologiczne oraz </w:t>
      </w:r>
      <w:r w:rsidRPr="005E23D6">
        <w:rPr>
          <w:rFonts w:asciiTheme="minorHAnsi" w:hAnsiTheme="minorHAnsi" w:cstheme="minorHAnsi"/>
          <w:spacing w:val="-4"/>
          <w:kern w:val="24"/>
          <w:sz w:val="24"/>
          <w:szCs w:val="24"/>
          <w:lang w:val="pl-PL" w:eastAsia="zh-CN"/>
        </w:rPr>
        <w:t>pedagogiczne, a także umiejętności dotyczące postępowania diagnostycznego i terapeutycznego</w:t>
      </w: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 xml:space="preserve">, został utworzony kierunek </w:t>
      </w:r>
      <w:r w:rsidRPr="008A5332">
        <w:rPr>
          <w:rFonts w:asciiTheme="minorHAnsi" w:hAnsiTheme="minorHAnsi" w:cstheme="minorHAnsi"/>
          <w:i/>
          <w:kern w:val="24"/>
          <w:sz w:val="24"/>
          <w:szCs w:val="24"/>
          <w:lang w:val="pl-PL" w:eastAsia="zh-CN"/>
        </w:rPr>
        <w:t>logopedia z audiologią</w:t>
      </w: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>, łączący w jedną całość dotychczasową wiedzę i umiejętności z wymienionych wyżej dyscyplin.</w:t>
      </w:r>
    </w:p>
    <w:p w:rsidR="008A5332" w:rsidRPr="008A5332" w:rsidRDefault="008A5332" w:rsidP="008A5332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 xml:space="preserve">W programie studiów </w:t>
      </w:r>
      <w:r w:rsidRPr="008A5332">
        <w:rPr>
          <w:rFonts w:asciiTheme="minorHAnsi" w:hAnsiTheme="minorHAnsi" w:cstheme="minorHAnsi"/>
          <w:i/>
          <w:kern w:val="24"/>
          <w:sz w:val="24"/>
          <w:szCs w:val="24"/>
          <w:lang w:val="pl-PL" w:eastAsia="zh-CN"/>
        </w:rPr>
        <w:t>logopedia z audiologią</w:t>
      </w: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 xml:space="preserve"> o profilu praktycznym duży nacisk położono na zdobycie przez studentów umiejętności zawodowych przydatnych w pracy logopedy oraz przygotowujących do pracy z osobami z zaburzeniami słuchu.</w:t>
      </w:r>
    </w:p>
    <w:p w:rsidR="008A5332" w:rsidRPr="008A5332" w:rsidRDefault="008A5332" w:rsidP="008A5332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 xml:space="preserve">Znaczna część zajęć ma charakter praktyczny i zorientowana jest na wykształcenie </w:t>
      </w:r>
      <w:r w:rsidR="005E23D6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br w:type="textWrapping" w:clear="all"/>
      </w: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 xml:space="preserve">u studentów przede wszystkim umiejętności diagnozowania zaburzeń mowy oraz postępowania terapeutycznego. Program studiów uwzględnia także niezbędne w zawodzie logopedy kompetencje, takie jak m.in.: szacunek wobec pacjenta, umiejętność pracy w </w:t>
      </w:r>
      <w:r w:rsidRPr="005E23D6">
        <w:rPr>
          <w:rFonts w:asciiTheme="minorHAnsi" w:hAnsiTheme="minorHAnsi" w:cstheme="minorHAnsi"/>
          <w:spacing w:val="-6"/>
          <w:kern w:val="24"/>
          <w:sz w:val="24"/>
          <w:szCs w:val="24"/>
          <w:lang w:val="pl-PL" w:eastAsia="zh-CN"/>
        </w:rPr>
        <w:t>zespole, komunikatywność, umiejętność rozwiązywania problemów związanych z wykonywaniem zawodu.</w:t>
      </w:r>
    </w:p>
    <w:p w:rsidR="008A5332" w:rsidRPr="008A5332" w:rsidRDefault="008A5332" w:rsidP="008A5332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b/>
          <w:kern w:val="24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 xml:space="preserve">Program studiów oparty jest na ścisłej współpracy z instytucjami medycznymi (oddziały szpitalne, poradnie zdrowia), pedagogicznymi (przedszkola, szkoły, poradnie psychologiczno-pedagogiczne), stowarzyszeniami i fundacjami zatrudniającymi logopedów oraz logopedami posiadającymi duże doświadczenie praktyczne, aby w trakcie praktyk zawodowych studenci poznali zasady działania i strukturę tych instytucji i w praktyce mogli zastosować nabyte umiejętności. Praktyki zostały zaplanowane tak, by studenci mieli możliwość zarówno obserwacji logopedycznych sesji terapeutycznych, jak i samodzielnego dokonania diagnozy </w:t>
      </w:r>
      <w:r w:rsidR="005E23D6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br w:type="textWrapping" w:clear="all"/>
      </w:r>
      <w:r w:rsidRPr="008A5332">
        <w:rPr>
          <w:rFonts w:asciiTheme="minorHAnsi" w:hAnsiTheme="minorHAnsi" w:cstheme="minorHAnsi"/>
          <w:kern w:val="24"/>
          <w:sz w:val="24"/>
          <w:szCs w:val="24"/>
          <w:lang w:val="pl-PL" w:eastAsia="zh-CN"/>
        </w:rPr>
        <w:t>i prowadzenia terapii.</w:t>
      </w:r>
    </w:p>
    <w:p w:rsidR="00030C28" w:rsidRPr="00BD475B" w:rsidRDefault="00030C28" w:rsidP="00FD41A5">
      <w:pPr>
        <w:tabs>
          <w:tab w:val="left" w:pos="2866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C674E7" w:rsidRPr="00BD475B" w:rsidRDefault="00FD41A5" w:rsidP="00C674E7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3. Poziom studiów</w:t>
      </w:r>
    </w:p>
    <w:p w:rsidR="008A5332" w:rsidRPr="00686159" w:rsidRDefault="008A5332" w:rsidP="008A533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686159">
        <w:rPr>
          <w:rFonts w:asciiTheme="minorHAnsi" w:hAnsiTheme="minorHAnsi"/>
          <w:sz w:val="24"/>
          <w:szCs w:val="24"/>
          <w:lang w:val="pl-PL"/>
        </w:rPr>
        <w:t>I stopień (licencjacki)</w:t>
      </w:r>
    </w:p>
    <w:p w:rsidR="00C674E7" w:rsidRPr="00BD475B" w:rsidRDefault="00C674E7" w:rsidP="00C674E7">
      <w:pPr>
        <w:tabs>
          <w:tab w:val="left" w:pos="2866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C674E7" w:rsidRPr="00BD475B" w:rsidRDefault="00C674E7" w:rsidP="00C674E7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4. Profil studiów</w:t>
      </w:r>
    </w:p>
    <w:p w:rsidR="00C674E7" w:rsidRDefault="008A5332" w:rsidP="00C674E7">
      <w:pPr>
        <w:tabs>
          <w:tab w:val="left" w:pos="2866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lastRenderedPageBreak/>
        <w:t>p</w:t>
      </w:r>
      <w:r w:rsidRPr="008A5332">
        <w:rPr>
          <w:rFonts w:asciiTheme="minorHAnsi" w:hAnsiTheme="minorHAnsi"/>
          <w:sz w:val="24"/>
          <w:szCs w:val="24"/>
          <w:lang w:val="pl-PL"/>
        </w:rPr>
        <w:t>raktyczny</w:t>
      </w:r>
    </w:p>
    <w:p w:rsidR="00080512" w:rsidRPr="00BD475B" w:rsidRDefault="00C674E7" w:rsidP="00080512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 xml:space="preserve">5. </w:t>
      </w:r>
      <w:r w:rsidR="00080512" w:rsidRPr="00BD475B">
        <w:rPr>
          <w:rFonts w:asciiTheme="minorHAnsi" w:hAnsiTheme="minorHAnsi"/>
          <w:b/>
          <w:sz w:val="24"/>
          <w:szCs w:val="24"/>
          <w:lang w:val="pl-PL"/>
        </w:rPr>
        <w:t>Forma studiów</w:t>
      </w:r>
    </w:p>
    <w:p w:rsidR="00080512" w:rsidRPr="00BD475B" w:rsidRDefault="00C674E7" w:rsidP="0008051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BD475B">
        <w:rPr>
          <w:rFonts w:asciiTheme="minorHAnsi" w:hAnsiTheme="minorHAnsi"/>
          <w:sz w:val="24"/>
          <w:szCs w:val="24"/>
          <w:lang w:val="pl-PL"/>
        </w:rPr>
        <w:t>s</w:t>
      </w:r>
      <w:r w:rsidR="00080512" w:rsidRPr="00BD475B">
        <w:rPr>
          <w:rFonts w:asciiTheme="minorHAnsi" w:hAnsiTheme="minorHAnsi"/>
          <w:sz w:val="24"/>
          <w:szCs w:val="24"/>
          <w:lang w:val="pl-PL"/>
        </w:rPr>
        <w:t>tacjonarne</w:t>
      </w:r>
    </w:p>
    <w:p w:rsidR="00C674E7" w:rsidRPr="00BD475B" w:rsidRDefault="00C674E7" w:rsidP="0008051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</w:p>
    <w:p w:rsidR="00C674E7" w:rsidRPr="00BD475B" w:rsidRDefault="00C674E7" w:rsidP="00C674E7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6. Zasadnicze cele kształcenia</w:t>
      </w:r>
      <w:r w:rsidR="004D4747" w:rsidRPr="00BD475B">
        <w:rPr>
          <w:rFonts w:asciiTheme="minorHAnsi" w:hAnsiTheme="minorHAnsi"/>
          <w:b/>
          <w:sz w:val="24"/>
          <w:szCs w:val="24"/>
          <w:lang w:val="pl-PL"/>
        </w:rPr>
        <w:t>,</w:t>
      </w:r>
      <w:r w:rsidR="00E7383D" w:rsidRPr="00BD475B">
        <w:rPr>
          <w:rFonts w:asciiTheme="minorHAnsi" w:hAnsiTheme="minorHAnsi"/>
          <w:b/>
          <w:sz w:val="24"/>
          <w:szCs w:val="24"/>
          <w:lang w:val="pl-PL"/>
        </w:rPr>
        <w:t xml:space="preserve"> w tym na</w:t>
      </w:r>
      <w:r w:rsidR="007347F0" w:rsidRPr="00BD475B">
        <w:rPr>
          <w:rFonts w:asciiTheme="minorHAnsi" w:hAnsiTheme="minorHAnsi"/>
          <w:b/>
          <w:sz w:val="24"/>
          <w:szCs w:val="24"/>
          <w:lang w:val="pl-PL"/>
        </w:rPr>
        <w:t>bywan</w:t>
      </w:r>
      <w:r w:rsidR="00FD41A5" w:rsidRPr="00BD475B">
        <w:rPr>
          <w:rFonts w:asciiTheme="minorHAnsi" w:hAnsiTheme="minorHAnsi"/>
          <w:b/>
          <w:sz w:val="24"/>
          <w:szCs w:val="24"/>
          <w:lang w:val="pl-PL"/>
        </w:rPr>
        <w:t>e przez absolwenta</w:t>
      </w:r>
      <w:r w:rsidR="00816C31" w:rsidRPr="00BD475B">
        <w:rPr>
          <w:rFonts w:asciiTheme="minorHAnsi" w:hAnsiTheme="minorHAnsi"/>
          <w:b/>
          <w:sz w:val="24"/>
          <w:szCs w:val="24"/>
          <w:lang w:val="pl-PL"/>
        </w:rPr>
        <w:t>/</w:t>
      </w:r>
      <w:proofErr w:type="spellStart"/>
      <w:r w:rsidR="00816C31" w:rsidRPr="00BD475B">
        <w:rPr>
          <w:rFonts w:asciiTheme="minorHAnsi" w:hAnsiTheme="minorHAnsi"/>
          <w:b/>
          <w:sz w:val="24"/>
          <w:szCs w:val="24"/>
          <w:lang w:val="pl-PL"/>
        </w:rPr>
        <w:t>kę</w:t>
      </w:r>
      <w:proofErr w:type="spellEnd"/>
      <w:r w:rsidR="00FD41A5" w:rsidRPr="00BD475B">
        <w:rPr>
          <w:rFonts w:asciiTheme="minorHAnsi" w:hAnsiTheme="minorHAnsi"/>
          <w:b/>
          <w:sz w:val="24"/>
          <w:szCs w:val="24"/>
          <w:lang w:val="pl-PL"/>
        </w:rPr>
        <w:t xml:space="preserve"> kwalifikacje</w:t>
      </w:r>
    </w:p>
    <w:p w:rsidR="005E23D6" w:rsidRDefault="005E23D6" w:rsidP="008A533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de-DE"/>
        </w:rPr>
      </w:pPr>
    </w:p>
    <w:p w:rsidR="008A5332" w:rsidRPr="008A5332" w:rsidRDefault="008A5332" w:rsidP="008A533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de-DE"/>
        </w:rPr>
      </w:pPr>
      <w:r w:rsidRPr="008A5332">
        <w:rPr>
          <w:rFonts w:asciiTheme="minorHAnsi" w:hAnsiTheme="minorHAnsi"/>
          <w:sz w:val="24"/>
          <w:szCs w:val="24"/>
          <w:lang w:val="pl-PL" w:eastAsia="de-DE"/>
        </w:rPr>
        <w:t xml:space="preserve">Kształcenie na kierunku </w:t>
      </w:r>
      <w:r w:rsidRPr="008A5332">
        <w:rPr>
          <w:rFonts w:asciiTheme="minorHAnsi" w:hAnsiTheme="minorHAnsi"/>
          <w:i/>
          <w:sz w:val="24"/>
          <w:szCs w:val="24"/>
          <w:lang w:val="pl-PL" w:eastAsia="de-DE"/>
        </w:rPr>
        <w:t>logopedia z audiologią</w:t>
      </w:r>
      <w:r w:rsidRPr="008A5332">
        <w:rPr>
          <w:rFonts w:asciiTheme="minorHAnsi" w:hAnsiTheme="minorHAnsi"/>
          <w:sz w:val="24"/>
          <w:szCs w:val="24"/>
          <w:lang w:val="pl-PL" w:eastAsia="de-DE"/>
        </w:rPr>
        <w:t xml:space="preserve"> ma na celu:</w:t>
      </w:r>
    </w:p>
    <w:p w:rsidR="008A5332" w:rsidRPr="008A5332" w:rsidRDefault="008A5332" w:rsidP="008A533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de-DE"/>
        </w:rPr>
      </w:pPr>
      <w:r w:rsidRPr="008A5332">
        <w:rPr>
          <w:rFonts w:asciiTheme="minorHAnsi" w:hAnsiTheme="minorHAnsi"/>
          <w:sz w:val="24"/>
          <w:szCs w:val="24"/>
          <w:lang w:val="pl-PL" w:eastAsia="de-DE"/>
        </w:rPr>
        <w:t>przekazanie podstawowej wiedzy o zaburzeniach mowy i słuchu;</w:t>
      </w:r>
    </w:p>
    <w:p w:rsidR="008A5332" w:rsidRPr="008A5332" w:rsidRDefault="008A5332" w:rsidP="008A533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de-DE"/>
        </w:rPr>
      </w:pPr>
      <w:r w:rsidRPr="008A5332">
        <w:rPr>
          <w:rFonts w:asciiTheme="minorHAnsi" w:hAnsiTheme="minorHAnsi"/>
          <w:sz w:val="24"/>
          <w:szCs w:val="24"/>
          <w:lang w:val="pl-PL" w:eastAsia="de-DE"/>
        </w:rPr>
        <w:t>przygotowanie studentów do samodzielnego zdobywania pogłębionych informacji na temat powstawania zaburzeń kompetencji językowych i komunikacyjnych;</w:t>
      </w:r>
    </w:p>
    <w:p w:rsidR="008A5332" w:rsidRPr="008A5332" w:rsidRDefault="008A5332" w:rsidP="008A533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de-DE"/>
        </w:rPr>
      </w:pPr>
      <w:r w:rsidRPr="008A5332">
        <w:rPr>
          <w:rFonts w:asciiTheme="minorHAnsi" w:hAnsiTheme="minorHAnsi"/>
          <w:sz w:val="24"/>
          <w:szCs w:val="24"/>
          <w:lang w:val="pl-PL" w:eastAsia="de-DE"/>
        </w:rPr>
        <w:t>wykształcenie umiejętności opisu, analizy i interpretacji zaburzeń mowy i słuchu;</w:t>
      </w:r>
    </w:p>
    <w:p w:rsidR="008A5332" w:rsidRPr="008A5332" w:rsidRDefault="008A5332" w:rsidP="008A533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de-DE"/>
        </w:rPr>
      </w:pPr>
      <w:r w:rsidRPr="008A5332">
        <w:rPr>
          <w:rFonts w:asciiTheme="minorHAnsi" w:hAnsiTheme="minorHAnsi"/>
          <w:sz w:val="24"/>
          <w:szCs w:val="24"/>
          <w:lang w:val="pl-PL" w:eastAsia="de-DE"/>
        </w:rPr>
        <w:t>wykształcenie umiejętności diagnozowania logopedycznego oraz - odpowiednio do jego wyników- postępowania logopedycznego;</w:t>
      </w:r>
    </w:p>
    <w:p w:rsidR="008A5332" w:rsidRPr="008A5332" w:rsidRDefault="008A5332" w:rsidP="008A533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de-DE"/>
        </w:rPr>
      </w:pPr>
      <w:r w:rsidRPr="008A5332">
        <w:rPr>
          <w:rFonts w:asciiTheme="minorHAnsi" w:hAnsiTheme="minorHAnsi"/>
          <w:sz w:val="24"/>
          <w:szCs w:val="24"/>
          <w:lang w:val="pl-PL" w:eastAsia="de-DE"/>
        </w:rPr>
        <w:t>wykształcenie umiejętności prowadzenia działań profilaktycznych zapobiegających powstawaniu zaburzeń komunikacji językowej;</w:t>
      </w:r>
    </w:p>
    <w:p w:rsidR="008A5332" w:rsidRPr="008A5332" w:rsidRDefault="008A5332" w:rsidP="008A533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de-DE"/>
        </w:rPr>
      </w:pPr>
      <w:r w:rsidRPr="008A5332">
        <w:rPr>
          <w:rFonts w:asciiTheme="minorHAnsi" w:hAnsiTheme="minorHAnsi"/>
          <w:sz w:val="24"/>
          <w:szCs w:val="24"/>
          <w:lang w:val="pl-PL" w:eastAsia="de-DE"/>
        </w:rPr>
        <w:t>wykształcenie umiejętności językowych do poziomu B2 w zakresie (wybranego) języka obcego;</w:t>
      </w:r>
    </w:p>
    <w:p w:rsidR="008A5332" w:rsidRPr="008A5332" w:rsidRDefault="008A5332" w:rsidP="008A533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de-DE"/>
        </w:rPr>
      </w:pPr>
      <w:r w:rsidRPr="008A5332">
        <w:rPr>
          <w:rFonts w:asciiTheme="minorHAnsi" w:hAnsiTheme="minorHAnsi"/>
          <w:sz w:val="24"/>
          <w:szCs w:val="24"/>
          <w:lang w:val="pl-PL" w:eastAsia="de-DE"/>
        </w:rPr>
        <w:t>wykształcenie kompetencji interpersonalnych i komunikacyjnych.</w:t>
      </w:r>
    </w:p>
    <w:p w:rsidR="00862B48" w:rsidRPr="00BD475B" w:rsidRDefault="00862B48" w:rsidP="00080512">
      <w:pPr>
        <w:pStyle w:val="Kolorowalistaakcent1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080512" w:rsidRPr="00BD475B" w:rsidRDefault="00C674E7" w:rsidP="00080512">
      <w:pPr>
        <w:pStyle w:val="Kolorowalistaakcent11"/>
        <w:shd w:val="clear" w:color="auto" w:fill="B6DDE8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BD475B">
        <w:rPr>
          <w:rFonts w:asciiTheme="minorHAnsi" w:hAnsiTheme="minorHAnsi" w:cs="Times New Roman"/>
          <w:b/>
          <w:sz w:val="24"/>
          <w:szCs w:val="24"/>
        </w:rPr>
        <w:t xml:space="preserve">7. </w:t>
      </w:r>
      <w:r w:rsidR="00080512" w:rsidRPr="00BD475B">
        <w:rPr>
          <w:rFonts w:asciiTheme="minorHAnsi" w:hAnsiTheme="minorHAnsi" w:cs="Times New Roman"/>
          <w:b/>
          <w:sz w:val="24"/>
          <w:szCs w:val="24"/>
        </w:rPr>
        <w:t>Tytuł zawodowy uzyskiwany przez absolwenta</w:t>
      </w:r>
      <w:r w:rsidR="00816C31" w:rsidRPr="00BD475B">
        <w:rPr>
          <w:rFonts w:asciiTheme="minorHAnsi" w:hAnsiTheme="minorHAnsi" w:cs="Times New Roman"/>
          <w:b/>
          <w:sz w:val="24"/>
          <w:szCs w:val="24"/>
        </w:rPr>
        <w:t>/</w:t>
      </w:r>
      <w:proofErr w:type="spellStart"/>
      <w:r w:rsidR="00816C31" w:rsidRPr="00BD475B">
        <w:rPr>
          <w:rFonts w:asciiTheme="minorHAnsi" w:hAnsiTheme="minorHAnsi" w:cs="Times New Roman"/>
          <w:b/>
          <w:sz w:val="24"/>
          <w:szCs w:val="24"/>
        </w:rPr>
        <w:t>k</w:t>
      </w:r>
      <w:r w:rsidR="00E62338" w:rsidRPr="00BD475B">
        <w:rPr>
          <w:rFonts w:asciiTheme="minorHAnsi" w:hAnsiTheme="minorHAnsi" w:cs="Times New Roman"/>
          <w:b/>
          <w:sz w:val="24"/>
          <w:szCs w:val="24"/>
        </w:rPr>
        <w:t>ę</w:t>
      </w:r>
      <w:proofErr w:type="spellEnd"/>
    </w:p>
    <w:p w:rsidR="008A5332" w:rsidRDefault="008A5332" w:rsidP="00080512">
      <w:pPr>
        <w:pStyle w:val="Kolorowalistaakcent1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Pr="008A5332">
        <w:rPr>
          <w:rFonts w:asciiTheme="minorHAnsi" w:hAnsiTheme="minorHAnsi"/>
          <w:sz w:val="24"/>
          <w:szCs w:val="24"/>
        </w:rPr>
        <w:t>icencjat</w:t>
      </w:r>
    </w:p>
    <w:p w:rsidR="0078619F" w:rsidRPr="00BD475B" w:rsidRDefault="0078619F" w:rsidP="00080512">
      <w:pPr>
        <w:pStyle w:val="Kolorowalistaakcent1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78619F" w:rsidRPr="00BD475B" w:rsidRDefault="0078619F" w:rsidP="0078619F">
      <w:pPr>
        <w:shd w:val="clear" w:color="auto" w:fill="B6DDE8"/>
        <w:spacing w:after="0" w:line="240" w:lineRule="auto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8. Możliwości zatrudnienia i kontynuacji kształcenia absolwenta</w:t>
      </w:r>
      <w:r w:rsidR="00816C31" w:rsidRPr="00BD475B">
        <w:rPr>
          <w:rFonts w:asciiTheme="minorHAnsi" w:hAnsiTheme="minorHAnsi"/>
          <w:b/>
          <w:sz w:val="24"/>
          <w:szCs w:val="24"/>
          <w:lang w:val="pl-PL"/>
        </w:rPr>
        <w:t>/ki</w:t>
      </w:r>
    </w:p>
    <w:p w:rsidR="00BD475B" w:rsidRDefault="00BD475B" w:rsidP="00BD475B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</w:pPr>
    </w:p>
    <w:p w:rsidR="008A5332" w:rsidRPr="008A5332" w:rsidRDefault="008A5332" w:rsidP="008A5332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bCs/>
          <w:color w:val="000000"/>
          <w:sz w:val="24"/>
          <w:szCs w:val="24"/>
          <w:lang w:val="pl-PL" w:eastAsia="zh-CN"/>
        </w:rPr>
        <w:t>Absolwenci kierunku studiów pierwszego stopnia</w:t>
      </w:r>
      <w:r w:rsidRPr="008A5332">
        <w:rPr>
          <w:rFonts w:asciiTheme="minorHAnsi" w:hAnsiTheme="minorHAnsi" w:cstheme="minorHAnsi"/>
          <w:bCs/>
          <w:i/>
          <w:color w:val="000000"/>
          <w:sz w:val="24"/>
          <w:szCs w:val="24"/>
          <w:lang w:val="pl-PL" w:eastAsia="zh-CN"/>
        </w:rPr>
        <w:t xml:space="preserve"> logopedia z audiologią</w:t>
      </w:r>
      <w:r w:rsidRPr="008A5332">
        <w:rPr>
          <w:rFonts w:asciiTheme="minorHAnsi" w:hAnsiTheme="minorHAnsi" w:cstheme="minorHAnsi"/>
          <w:bCs/>
          <w:color w:val="000000"/>
          <w:sz w:val="24"/>
          <w:szCs w:val="24"/>
          <w:lang w:val="pl-PL" w:eastAsia="zh-CN"/>
        </w:rPr>
        <w:t xml:space="preserve"> mogą podjąć zatrudnienie jako specjaliści w ochronie zdrowia - 229402 logopeda oraz jako specjaliści nauczania i wychowania w placówkach oświatowych – 235906 nauczyciel logopeda (por. Rozporządzenie Ministra Pracy i Polityki Społecznej z dnia 7 sierpnia 2014 r. w sprawie klasyfikacji zawodów i specjalności na potrzeby rynku pracy oraz zakresu jej stosowania, Dz.U. 2014 poz. 1145; Rozporządzenie Ministra Rodziny, Pracy i Polityki socjalnej z dnia 7 listopada 2016 r., Dz.U.2016 poz.1876 i Dz. U.2018 poz. 227, por. też 86.90E działalność</w:t>
      </w:r>
      <w:r w:rsidR="00330C7C">
        <w:rPr>
          <w:rFonts w:asciiTheme="minorHAnsi" w:hAnsiTheme="minorHAnsi" w:cstheme="minorHAnsi"/>
          <w:bCs/>
          <w:color w:val="000000"/>
          <w:sz w:val="24"/>
          <w:szCs w:val="24"/>
          <w:lang w:val="pl-PL" w:eastAsia="zh-CN"/>
        </w:rPr>
        <w:br w:type="textWrapping" w:clear="all"/>
      </w:r>
      <w:r w:rsidRPr="008A5332">
        <w:rPr>
          <w:rFonts w:asciiTheme="minorHAnsi" w:hAnsiTheme="minorHAnsi" w:cstheme="minorHAnsi"/>
          <w:bCs/>
          <w:color w:val="000000"/>
          <w:sz w:val="24"/>
          <w:szCs w:val="24"/>
          <w:lang w:val="pl-PL" w:eastAsia="zh-CN"/>
        </w:rPr>
        <w:t xml:space="preserve">w dziedzinie terapii logopedycznej związana z działalnością w zakresie opieki zdrowotnej – Rozporządzenie Rady Ministrów z dnia 24 grudnia 2007 r. w sprawie Polskiej Klasyfikacji Działalności). </w:t>
      </w:r>
    </w:p>
    <w:p w:rsidR="008A5332" w:rsidRPr="008A5332" w:rsidRDefault="008A5332" w:rsidP="008A5332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pl-PL" w:eastAsia="zh-CN"/>
        </w:rPr>
      </w:pPr>
    </w:p>
    <w:p w:rsidR="008A5332" w:rsidRPr="008A5332" w:rsidRDefault="008A5332" w:rsidP="008A5332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 xml:space="preserve">Po kierunku </w:t>
      </w:r>
      <w:r w:rsidRPr="008A5332">
        <w:rPr>
          <w:rFonts w:asciiTheme="minorHAnsi" w:hAnsiTheme="minorHAnsi" w:cstheme="minorHAnsi"/>
          <w:i/>
          <w:color w:val="000000"/>
          <w:sz w:val="24"/>
          <w:szCs w:val="24"/>
          <w:lang w:val="pl-PL" w:eastAsia="zh-CN"/>
        </w:rPr>
        <w:t>logopedia z audiologią</w:t>
      </w:r>
      <w:r w:rsidRPr="008A5332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 xml:space="preserve"> absolwent może znaleźć zatrudnienie:</w:t>
      </w:r>
    </w:p>
    <w:p w:rsidR="008A5332" w:rsidRPr="008A5332" w:rsidRDefault="008A5332" w:rsidP="008A5332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>w placówkach oświatowych: przedszkola, szkoły podstawowe, poradnie psychologiczno-pedagogiczne;</w:t>
      </w:r>
    </w:p>
    <w:p w:rsidR="008A5332" w:rsidRPr="008A5332" w:rsidRDefault="008A5332" w:rsidP="008A5332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>w placówkach służby zdrowia: poradnie logopedyczne, oddziały szpitalne (rehabilitacyjne, neurologiczne);</w:t>
      </w:r>
    </w:p>
    <w:p w:rsidR="008A5332" w:rsidRPr="008A5332" w:rsidRDefault="008A5332" w:rsidP="008A5332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>w domach pomocy społecznej i sanatoriach;</w:t>
      </w:r>
    </w:p>
    <w:p w:rsidR="008A5332" w:rsidRPr="008A5332" w:rsidRDefault="008A5332" w:rsidP="008A5332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>w prywatnych gabinetach logopedycznych;</w:t>
      </w:r>
    </w:p>
    <w:p w:rsidR="008A5332" w:rsidRPr="008A5332" w:rsidRDefault="008A5332" w:rsidP="008A5332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>w placówkach, gdzie pracuje się głosem: media, placówki oświatowo-kulturalne.</w:t>
      </w:r>
    </w:p>
    <w:p w:rsidR="008A5332" w:rsidRPr="008A5332" w:rsidRDefault="008A5332" w:rsidP="008A5332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pl-PL" w:eastAsia="zh-CN"/>
        </w:rPr>
      </w:pPr>
    </w:p>
    <w:p w:rsidR="008A5332" w:rsidRPr="008A5332" w:rsidRDefault="008A5332" w:rsidP="008A5332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>Absolwent studiów licencjackich może kontynuować kształcenie na studiach magisterskich, których rekrutacja i wymagania wstępne przewidują kompetencje zdobyte na</w:t>
      </w:r>
      <w:r w:rsidR="002A0B78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 xml:space="preserve">       </w:t>
      </w:r>
      <w:r w:rsidRPr="008A5332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>studiach pierwszego</w:t>
      </w:r>
      <w:r w:rsidRPr="00330C7C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 xml:space="preserve"> </w:t>
      </w:r>
      <w:r w:rsidRPr="008A5332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 xml:space="preserve">stopnia: </w:t>
      </w:r>
      <w:r w:rsidRPr="008A5332">
        <w:rPr>
          <w:rFonts w:asciiTheme="minorHAnsi" w:hAnsiTheme="minorHAnsi" w:cstheme="minorHAnsi"/>
          <w:i/>
          <w:color w:val="000000"/>
          <w:sz w:val="24"/>
          <w:szCs w:val="24"/>
          <w:lang w:val="pl-PL" w:eastAsia="zh-CN"/>
        </w:rPr>
        <w:t>logopedia z audiologią</w:t>
      </w:r>
      <w:r w:rsidRPr="008A5332"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  <w:t xml:space="preserve">. Dla absolwenta studiów pierwszego stopnia otwarte są studia podyplomowe i kursy dokształcające w UŁ oraz w innych uczelniach, uzupełniające jego wykształcenie. </w:t>
      </w:r>
    </w:p>
    <w:p w:rsidR="008A5332" w:rsidRDefault="008A5332" w:rsidP="00BD475B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</w:pPr>
    </w:p>
    <w:p w:rsidR="008A5332" w:rsidRPr="00BD475B" w:rsidRDefault="008A5332" w:rsidP="00BD475B">
      <w:pPr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zh-CN"/>
        </w:rPr>
      </w:pPr>
    </w:p>
    <w:p w:rsidR="0078619F" w:rsidRPr="00BD475B" w:rsidRDefault="0078619F" w:rsidP="0078619F">
      <w:pPr>
        <w:shd w:val="clear" w:color="auto" w:fill="B6DDE8"/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9. Wymagania wstępne, oczekiwane kompetencje kandydata</w:t>
      </w:r>
    </w:p>
    <w:p w:rsidR="00086BE2" w:rsidRDefault="00086BE2" w:rsidP="0078619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</w:p>
    <w:p w:rsidR="008A5332" w:rsidRDefault="008A5332" w:rsidP="008A5332">
      <w:pPr>
        <w:spacing w:after="0" w:line="240" w:lineRule="auto"/>
        <w:ind w:firstLine="284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8A5332">
        <w:rPr>
          <w:rFonts w:asciiTheme="minorHAnsi" w:hAnsiTheme="minorHAnsi"/>
          <w:bCs/>
          <w:sz w:val="24"/>
          <w:szCs w:val="24"/>
          <w:lang w:val="pl-PL"/>
        </w:rPr>
        <w:t>Podstawowa znajomość gramatyki języka polskiego, podstawowa znajomość anatomii człowieka, nienaganna wymowa i słuch, dobre umiejętności komunikacyjne.</w:t>
      </w:r>
    </w:p>
    <w:p w:rsidR="008A5332" w:rsidRPr="008A5332" w:rsidRDefault="008A5332" w:rsidP="008A5332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</w:p>
    <w:p w:rsidR="008A5332" w:rsidRPr="008A5332" w:rsidRDefault="008A5332" w:rsidP="008A5332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8A5332">
        <w:rPr>
          <w:rFonts w:asciiTheme="minorHAnsi" w:hAnsiTheme="minorHAnsi"/>
          <w:bCs/>
          <w:sz w:val="24"/>
          <w:szCs w:val="24"/>
          <w:u w:val="single"/>
          <w:lang w:val="pl-PL"/>
        </w:rPr>
        <w:t>Zasady przyjęć</w:t>
      </w:r>
      <w:r w:rsidRPr="008A5332">
        <w:rPr>
          <w:rFonts w:asciiTheme="minorHAnsi" w:hAnsiTheme="minorHAnsi"/>
          <w:bCs/>
          <w:sz w:val="24"/>
          <w:szCs w:val="24"/>
          <w:lang w:val="pl-PL"/>
        </w:rPr>
        <w:t>:</w:t>
      </w:r>
      <w:r w:rsidR="002A0B78">
        <w:rPr>
          <w:rFonts w:asciiTheme="minorHAnsi" w:hAnsiTheme="minorHAnsi"/>
          <w:bCs/>
          <w:sz w:val="24"/>
          <w:szCs w:val="24"/>
          <w:lang w:val="pl-PL"/>
        </w:rPr>
        <w:t xml:space="preserve"> </w:t>
      </w:r>
    </w:p>
    <w:tbl>
      <w:tblPr>
        <w:tblW w:w="0" w:type="auto"/>
        <w:tblInd w:w="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5"/>
        <w:gridCol w:w="4546"/>
      </w:tblGrid>
      <w:tr w:rsidR="008A5332" w:rsidRPr="008A5332" w:rsidTr="008A5332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 w:rsidRPr="008A5332"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Kategoria przedmiotu</w:t>
            </w:r>
          </w:p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 w:rsidRPr="008A5332"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Przedmioty</w:t>
            </w:r>
          </w:p>
        </w:tc>
      </w:tr>
      <w:tr w:rsidR="008A5332" w:rsidRPr="008A5332" w:rsidTr="008A5332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 w:rsidRPr="008A5332"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1</w:t>
            </w:r>
          </w:p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8A5332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maksymalnie jeden (wymagany)</w:t>
            </w:r>
          </w:p>
        </w:tc>
        <w:tc>
          <w:tcPr>
            <w:tcW w:w="4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8A5332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język polski</w:t>
            </w:r>
          </w:p>
        </w:tc>
      </w:tr>
      <w:tr w:rsidR="008A5332" w:rsidRPr="008A5332" w:rsidTr="008A5332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 w:rsidRPr="008A5332"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2</w:t>
            </w:r>
          </w:p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8A5332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maksymalnie jeden (wymagany)</w:t>
            </w:r>
          </w:p>
        </w:tc>
        <w:tc>
          <w:tcPr>
            <w:tcW w:w="4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8A5332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język obcy nowożytny</w:t>
            </w:r>
          </w:p>
        </w:tc>
      </w:tr>
      <w:tr w:rsidR="008A5332" w:rsidRPr="008A5332" w:rsidTr="008A5332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 w:rsidRPr="008A5332"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3</w:t>
            </w:r>
          </w:p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8A5332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maksymalnie dwa (niewymagane)</w:t>
            </w:r>
          </w:p>
        </w:tc>
        <w:tc>
          <w:tcPr>
            <w:tcW w:w="4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5332" w:rsidRPr="008A5332" w:rsidRDefault="008A5332" w:rsidP="008A533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8A5332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fizyka, matematyka, biologia</w:t>
            </w:r>
          </w:p>
        </w:tc>
      </w:tr>
    </w:tbl>
    <w:p w:rsidR="008A5332" w:rsidRPr="008A5332" w:rsidRDefault="008A5332" w:rsidP="008A5332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</w:p>
    <w:p w:rsidR="008A5332" w:rsidRPr="008A5332" w:rsidRDefault="008A5332" w:rsidP="008A5332">
      <w:pPr>
        <w:spacing w:after="0" w:line="240" w:lineRule="auto"/>
        <w:ind w:firstLine="284"/>
        <w:jc w:val="both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8A5332">
        <w:rPr>
          <w:rFonts w:asciiTheme="minorHAnsi" w:hAnsiTheme="minorHAnsi"/>
          <w:bCs/>
          <w:sz w:val="24"/>
          <w:szCs w:val="24"/>
          <w:lang w:val="pl-PL"/>
        </w:rPr>
        <w:t xml:space="preserve">Rekrutacja na kierunek </w:t>
      </w:r>
      <w:r w:rsidRPr="008A5332">
        <w:rPr>
          <w:rFonts w:asciiTheme="minorHAnsi" w:hAnsiTheme="minorHAnsi"/>
          <w:bCs/>
          <w:i/>
          <w:sz w:val="24"/>
          <w:szCs w:val="24"/>
          <w:lang w:val="pl-PL"/>
        </w:rPr>
        <w:t>logopedia z audiologią</w:t>
      </w:r>
      <w:r w:rsidRPr="008A5332">
        <w:rPr>
          <w:rFonts w:asciiTheme="minorHAnsi" w:hAnsiTheme="minorHAnsi"/>
          <w:bCs/>
          <w:sz w:val="24"/>
          <w:szCs w:val="24"/>
          <w:lang w:val="pl-PL"/>
        </w:rPr>
        <w:t xml:space="preserve"> składa się z dwóch etapów. Pierwszy etap stanowi egzamin wstępny, podczas którego ocenie są poddawane predyspozycje kandydata w zakresie sprawności fizycznej, niezbędne do wykonywania zawodu logopedy. Sprawność fizyczna sprawdzana w toku egzaminu wstępnego obejmuje: motorykę narządów artykulacyjnych, precyzję ruchów artykulacyjnych, wydolność głosową, tempo i płynność mówienia, słuch fizyczny (badanie orientacyjne) oraz fonematyczny. Do oceny motoryki narządów artykulacyjnych (języka, warg, podniebienia miękkiego, żuchwy), słuchu fizycznego i fonematycznego służą próby wskazane przez członków komisji egzaminacyjnej, ocena swobodnej wypowiedzi kandydata, a także przeczytanie fragmentu tekstu. Negatywny wynik egzaminu wstępnego uniemożliwia przyjęcie na studia. W tym przypadku nie będą przeliczane na punkty wyniki ze świadectwa maturalnego. W drugim etapie rekrutacji brane są pod uwagę wyniki egzaminu maturalnego wg tabeli;</w:t>
      </w:r>
    </w:p>
    <w:p w:rsidR="008A5332" w:rsidRPr="008A5332" w:rsidRDefault="008A5332" w:rsidP="008A533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8A5332">
        <w:rPr>
          <w:rFonts w:asciiTheme="minorHAnsi" w:hAnsiTheme="minorHAnsi"/>
          <w:bCs/>
          <w:sz w:val="24"/>
          <w:szCs w:val="24"/>
          <w:lang w:val="pl-PL"/>
        </w:rPr>
        <w:t xml:space="preserve">limit: 50, </w:t>
      </w:r>
    </w:p>
    <w:p w:rsidR="008A5332" w:rsidRPr="008A5332" w:rsidRDefault="008A5332" w:rsidP="008A533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8A5332">
        <w:rPr>
          <w:rFonts w:asciiTheme="minorHAnsi" w:hAnsiTheme="minorHAnsi"/>
          <w:bCs/>
          <w:sz w:val="24"/>
          <w:szCs w:val="24"/>
          <w:lang w:val="pl-PL"/>
        </w:rPr>
        <w:t>studia zostaną uruchomione gdy zgłosi się min. 25 kandydatów.</w:t>
      </w:r>
    </w:p>
    <w:p w:rsidR="007F750A" w:rsidRPr="00BD475B" w:rsidRDefault="007F750A" w:rsidP="0078619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</w:p>
    <w:p w:rsidR="0078619F" w:rsidRPr="00BD475B" w:rsidRDefault="0078619F" w:rsidP="0078619F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10. Dziedziny i dyscypliny naukowe, do których odnoszą się efekty uczenia się</w:t>
      </w:r>
      <w:r w:rsidR="003E6034" w:rsidRPr="00BD475B">
        <w:rPr>
          <w:rFonts w:asciiTheme="minorHAnsi" w:hAnsiTheme="minorHAnsi"/>
          <w:b/>
          <w:sz w:val="24"/>
          <w:szCs w:val="24"/>
          <w:lang w:val="pl-PL"/>
        </w:rPr>
        <w:t xml:space="preserve"> z uwzględnieniem procentowych udziałów, w jakich program odnosi się do właściwych dla kierunku dyscyplin naukowych</w:t>
      </w:r>
      <w:r w:rsidR="00285D56" w:rsidRPr="00BD475B">
        <w:rPr>
          <w:rFonts w:asciiTheme="minorHAnsi" w:hAnsiTheme="minorHAnsi"/>
          <w:b/>
          <w:sz w:val="24"/>
          <w:szCs w:val="24"/>
          <w:lang w:val="pl-PL"/>
        </w:rPr>
        <w:t>:</w:t>
      </w:r>
    </w:p>
    <w:p w:rsidR="00BD475B" w:rsidRDefault="00BD475B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 w:eastAsia="zh-CN"/>
        </w:rPr>
      </w:pPr>
    </w:p>
    <w:p w:rsidR="008A5332" w:rsidRPr="008A5332" w:rsidRDefault="008A5332" w:rsidP="008A5332">
      <w:pPr>
        <w:suppressAutoHyphens/>
        <w:spacing w:after="0" w:line="240" w:lineRule="auto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Dziedzina nauk humanistycznych – 105 pkt, 58,3%</w:t>
      </w:r>
    </w:p>
    <w:p w:rsidR="008A5332" w:rsidRPr="008A5332" w:rsidRDefault="008A5332" w:rsidP="008A5332">
      <w:pPr>
        <w:suppressAutoHyphens/>
        <w:spacing w:after="0" w:line="240" w:lineRule="auto"/>
        <w:ind w:left="708" w:firstLine="708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 xml:space="preserve">Dyscypliny naukowe: </w:t>
      </w:r>
    </w:p>
    <w:p w:rsidR="008A5332" w:rsidRPr="008A5332" w:rsidRDefault="008A5332" w:rsidP="008A5332">
      <w:pPr>
        <w:suppressAutoHyphens/>
        <w:spacing w:after="0" w:line="240" w:lineRule="auto"/>
        <w:ind w:left="2124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językoznawstwo, dyscyplina wiodąca: 103 pkt, 57,2%</w:t>
      </w:r>
    </w:p>
    <w:p w:rsidR="008A5332" w:rsidRPr="008A5332" w:rsidRDefault="008A5332" w:rsidP="008A5332">
      <w:pPr>
        <w:suppressAutoHyphens/>
        <w:spacing w:after="0" w:line="240" w:lineRule="auto"/>
        <w:ind w:left="1416" w:firstLine="708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filozofia (etyka): 2 pkt, 1,1%</w:t>
      </w:r>
    </w:p>
    <w:p w:rsidR="008A5332" w:rsidRPr="008A5332" w:rsidRDefault="008A5332" w:rsidP="008A5332">
      <w:pPr>
        <w:suppressAutoHyphens/>
        <w:spacing w:after="0" w:line="240" w:lineRule="auto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Dziedzina nauk społecznych – 42 pkt, 23,4%</w:t>
      </w:r>
    </w:p>
    <w:p w:rsidR="008A5332" w:rsidRPr="008A5332" w:rsidRDefault="008A5332" w:rsidP="008A5332">
      <w:pPr>
        <w:suppressAutoHyphens/>
        <w:spacing w:after="0" w:line="240" w:lineRule="auto"/>
        <w:ind w:left="708" w:firstLine="708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 xml:space="preserve">Dyscypliny naukowe: </w:t>
      </w:r>
    </w:p>
    <w:p w:rsidR="008A5332" w:rsidRPr="008A5332" w:rsidRDefault="008A5332" w:rsidP="008A5332">
      <w:pPr>
        <w:suppressAutoHyphens/>
        <w:spacing w:after="0" w:line="240" w:lineRule="auto"/>
        <w:ind w:left="1416" w:firstLine="708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pedagogika: 27 pkt, 15%</w:t>
      </w:r>
    </w:p>
    <w:p w:rsidR="008A5332" w:rsidRPr="008A5332" w:rsidRDefault="008A5332" w:rsidP="008A5332">
      <w:pPr>
        <w:suppressAutoHyphens/>
        <w:spacing w:after="0" w:line="240" w:lineRule="auto"/>
        <w:ind w:left="1416" w:firstLine="708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psychologia: 11 pkt, 6,2%</w:t>
      </w:r>
    </w:p>
    <w:p w:rsidR="008A5332" w:rsidRPr="008A5332" w:rsidRDefault="008A5332" w:rsidP="008A5332">
      <w:pPr>
        <w:suppressAutoHyphens/>
        <w:spacing w:after="0" w:line="240" w:lineRule="auto"/>
        <w:ind w:left="1416" w:firstLine="708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ekonomia i finanse: 2 pkt, 1,1%</w:t>
      </w:r>
    </w:p>
    <w:p w:rsidR="008A5332" w:rsidRPr="008A5332" w:rsidRDefault="008A5332" w:rsidP="008A5332">
      <w:pPr>
        <w:suppressAutoHyphens/>
        <w:spacing w:after="0" w:line="240" w:lineRule="auto"/>
        <w:ind w:left="1416" w:firstLine="708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nauki o komunikacji społecznej i mediach: 2 pkt, 1,1%</w:t>
      </w:r>
    </w:p>
    <w:p w:rsidR="008A5332" w:rsidRPr="008A5332" w:rsidRDefault="008A5332" w:rsidP="008A5332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Dziedzina nauk medycznych – 33 pkt, 18,3%</w:t>
      </w:r>
    </w:p>
    <w:p w:rsidR="008A5332" w:rsidRPr="008A5332" w:rsidRDefault="008A5332" w:rsidP="008A5332">
      <w:pPr>
        <w:suppressAutoHyphens/>
        <w:spacing w:after="0" w:line="240" w:lineRule="auto"/>
        <w:ind w:left="708" w:firstLine="708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 xml:space="preserve">Dyscypliny naukowe: </w:t>
      </w:r>
    </w:p>
    <w:p w:rsidR="008A5332" w:rsidRPr="008A5332" w:rsidRDefault="008A5332" w:rsidP="008A5332">
      <w:pPr>
        <w:suppressAutoHyphens/>
        <w:spacing w:after="0" w:line="240" w:lineRule="auto"/>
        <w:ind w:left="1416" w:firstLine="708"/>
        <w:jc w:val="both"/>
        <w:rPr>
          <w:rFonts w:asciiTheme="minorHAnsi" w:hAnsiTheme="minorHAnsi" w:cstheme="minorHAnsi"/>
          <w:color w:val="00B050"/>
          <w:kern w:val="1"/>
          <w:sz w:val="24"/>
          <w:szCs w:val="24"/>
          <w:lang w:val="pl-PL" w:eastAsia="zh-CN"/>
        </w:rPr>
      </w:pPr>
      <w:r w:rsidRPr="008A5332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nauki medyczne, 33 pkt, 18,3%</w:t>
      </w:r>
    </w:p>
    <w:p w:rsidR="008A5332" w:rsidRPr="00BD475B" w:rsidRDefault="008A533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 w:eastAsia="zh-CN"/>
        </w:rPr>
      </w:pPr>
    </w:p>
    <w:p w:rsidR="00C65749" w:rsidRPr="00BD475B" w:rsidRDefault="00C65749" w:rsidP="0078619F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val="pl-PL"/>
        </w:rPr>
      </w:pPr>
    </w:p>
    <w:p w:rsidR="00285D56" w:rsidRPr="00BD475B" w:rsidRDefault="00285D56" w:rsidP="002A385B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 xml:space="preserve">11. Kierunkowe efekty uczenia się w obszarze nauk humanistycznych dla profilu </w:t>
      </w:r>
      <w:proofErr w:type="spellStart"/>
      <w:r w:rsidRPr="00BD475B">
        <w:rPr>
          <w:rFonts w:asciiTheme="minorHAnsi" w:hAnsiTheme="minorHAnsi"/>
          <w:b/>
          <w:sz w:val="24"/>
          <w:szCs w:val="24"/>
          <w:lang w:val="pl-PL"/>
        </w:rPr>
        <w:t>ogólnoakademickiego</w:t>
      </w:r>
      <w:proofErr w:type="spellEnd"/>
      <w:r w:rsidRPr="00BD475B">
        <w:rPr>
          <w:rFonts w:asciiTheme="minorHAnsi" w:hAnsiTheme="minorHAnsi"/>
          <w:b/>
          <w:sz w:val="24"/>
          <w:szCs w:val="24"/>
          <w:lang w:val="pl-PL"/>
        </w:rPr>
        <w:t xml:space="preserve"> wg charakterystyk </w:t>
      </w:r>
      <w:r w:rsidR="00237AB8" w:rsidRPr="00BD475B">
        <w:rPr>
          <w:rFonts w:asciiTheme="minorHAnsi" w:hAnsiTheme="minorHAnsi"/>
          <w:b/>
          <w:sz w:val="24"/>
          <w:szCs w:val="24"/>
          <w:lang w:val="pl-PL"/>
        </w:rPr>
        <w:t xml:space="preserve">pierwszego i </w:t>
      </w:r>
      <w:r w:rsidR="00B32E21" w:rsidRPr="00BD475B">
        <w:rPr>
          <w:rFonts w:asciiTheme="minorHAnsi" w:hAnsiTheme="minorHAnsi"/>
          <w:b/>
          <w:sz w:val="24"/>
          <w:szCs w:val="24"/>
          <w:lang w:val="pl-PL"/>
        </w:rPr>
        <w:t>drugiego stopnia PRK</w:t>
      </w:r>
    </w:p>
    <w:p w:rsidR="00BD475B" w:rsidRPr="00BD475B" w:rsidRDefault="00BD475B" w:rsidP="00BD475B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8A5332" w:rsidRPr="008A5332" w:rsidRDefault="008A5332" w:rsidP="008A5332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  <w:lang w:val="pl-PL"/>
        </w:rPr>
      </w:pPr>
      <w:r w:rsidRPr="008A5332">
        <w:rPr>
          <w:rFonts w:asciiTheme="minorHAnsi" w:hAnsiTheme="minorHAnsi"/>
          <w:sz w:val="24"/>
          <w:szCs w:val="24"/>
          <w:lang w:val="pl-PL"/>
        </w:rPr>
        <w:t>W definiowaniu efektów uczenia się uwzględniono wszystkie efekty w zakresie wiedzy, umiejętności i kompetencji społecznych z charakterystyki pierwszego i drugiego stopnia dla poziomu 6 Polskiej Ramy Kwalifikacji.</w:t>
      </w:r>
    </w:p>
    <w:p w:rsidR="008A5332" w:rsidRPr="008A5332" w:rsidRDefault="008A5332" w:rsidP="008A5332">
      <w:pPr>
        <w:spacing w:after="0" w:line="240" w:lineRule="auto"/>
        <w:ind w:firstLine="284"/>
        <w:jc w:val="both"/>
        <w:rPr>
          <w:rFonts w:asciiTheme="minorHAnsi" w:hAnsiTheme="minorHAnsi"/>
          <w:b/>
          <w:sz w:val="24"/>
          <w:szCs w:val="24"/>
          <w:lang w:val="pl-PL"/>
        </w:rPr>
      </w:pPr>
    </w:p>
    <w:p w:rsidR="008A5332" w:rsidRPr="008A5332" w:rsidRDefault="008A5332" w:rsidP="008A5332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  <w:lang w:val="pl-PL"/>
        </w:rPr>
      </w:pPr>
      <w:r w:rsidRPr="008A5332">
        <w:rPr>
          <w:rFonts w:asciiTheme="minorHAnsi" w:hAnsiTheme="minorHAnsi"/>
          <w:b/>
          <w:sz w:val="24"/>
          <w:szCs w:val="24"/>
          <w:u w:val="single"/>
          <w:lang w:val="pl-PL"/>
        </w:rPr>
        <w:t xml:space="preserve">Absolwent </w:t>
      </w:r>
      <w:r w:rsidRPr="008A5332">
        <w:rPr>
          <w:rFonts w:asciiTheme="minorHAnsi" w:hAnsiTheme="minorHAnsi"/>
          <w:b/>
          <w:i/>
          <w:sz w:val="24"/>
          <w:szCs w:val="24"/>
          <w:u w:val="single"/>
          <w:lang w:val="pl-PL"/>
        </w:rPr>
        <w:t>logopedii z audiologią</w:t>
      </w:r>
      <w:r w:rsidRPr="008A5332">
        <w:rPr>
          <w:rFonts w:asciiTheme="minorHAnsi" w:hAnsiTheme="minorHAnsi"/>
          <w:b/>
          <w:sz w:val="24"/>
          <w:szCs w:val="24"/>
          <w:u w:val="single"/>
          <w:lang w:val="pl-PL"/>
        </w:rPr>
        <w:t xml:space="preserve"> studiów I stopnia: </w:t>
      </w:r>
    </w:p>
    <w:p w:rsidR="00285D56" w:rsidRPr="00BD475B" w:rsidRDefault="008A5332" w:rsidP="00285D56">
      <w:pPr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  <w:lang w:val="pl-PL"/>
        </w:rPr>
      </w:pPr>
      <w:r w:rsidRPr="008A5332">
        <w:rPr>
          <w:rFonts w:asciiTheme="minorHAnsi" w:hAnsiTheme="minorHAnsi"/>
          <w:sz w:val="24"/>
          <w:szCs w:val="24"/>
          <w:lang w:val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5253"/>
        <w:gridCol w:w="2376"/>
      </w:tblGrid>
      <w:tr w:rsidR="00AC7E63" w:rsidRPr="005E23D6" w:rsidTr="0066072E">
        <w:trPr>
          <w:trHeight w:val="1881"/>
        </w:trPr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C7E63" w:rsidRPr="005E23D6" w:rsidRDefault="00AC7E63" w:rsidP="00B915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5E23D6">
              <w:rPr>
                <w:rFonts w:asciiTheme="minorHAnsi" w:hAnsiTheme="minorHAnsi"/>
                <w:sz w:val="24"/>
                <w:szCs w:val="24"/>
                <w:lang w:val="pl-PL"/>
              </w:rPr>
              <w:t>Symbol</w:t>
            </w:r>
          </w:p>
        </w:tc>
        <w:tc>
          <w:tcPr>
            <w:tcW w:w="2828" w:type="pct"/>
            <w:tcBorders>
              <w:bottom w:val="single" w:sz="4" w:space="0" w:color="auto"/>
            </w:tcBorders>
            <w:vAlign w:val="center"/>
          </w:tcPr>
          <w:p w:rsidR="00AC7E63" w:rsidRPr="005E23D6" w:rsidRDefault="00AC7E63" w:rsidP="00B915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5E23D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Po ukończeniu studiów pierwszego stopnia na kierunku </w:t>
            </w:r>
            <w:r w:rsidRPr="005E23D6">
              <w:rPr>
                <w:rFonts w:asciiTheme="minorHAnsi" w:hAnsiTheme="minorHAnsi"/>
                <w:b/>
                <w:i/>
                <w:sz w:val="24"/>
                <w:szCs w:val="24"/>
                <w:lang w:val="pl-PL"/>
              </w:rPr>
              <w:t>kulturoznawstwo</w:t>
            </w:r>
            <w:r w:rsidRPr="005E23D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absolwent/ka:</w:t>
            </w:r>
          </w:p>
        </w:tc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E63" w:rsidRPr="005E23D6" w:rsidRDefault="00AC7E63" w:rsidP="004E1067">
            <w:pPr>
              <w:pStyle w:val="Kolorowalistaakcent11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E23D6">
              <w:rPr>
                <w:rFonts w:asciiTheme="minorHAnsi" w:hAnsiTheme="minorHAnsi" w:cs="Times New Roman"/>
                <w:b/>
                <w:sz w:val="24"/>
                <w:szCs w:val="24"/>
              </w:rPr>
              <w:t>Odniesienie do charakterystyk pierwszego i drugiego stopnia dla poziomu 6. PRK</w:t>
            </w:r>
          </w:p>
        </w:tc>
      </w:tr>
      <w:tr w:rsidR="00AC7E63" w:rsidRPr="005E23D6" w:rsidTr="0066072E">
        <w:trPr>
          <w:trHeight w:val="698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:rsidR="00AC7E63" w:rsidRPr="005E23D6" w:rsidRDefault="00AC7E63" w:rsidP="00B915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 w:rsidRPr="005E23D6"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WIEDZA (zna i rozumie)</w:t>
            </w:r>
          </w:p>
        </w:tc>
      </w:tr>
      <w:tr w:rsidR="00EC048D" w:rsidRPr="005E23D6" w:rsidTr="0066072E">
        <w:tc>
          <w:tcPr>
            <w:tcW w:w="893" w:type="pct"/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01L-1P_W01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spacing w:after="0"/>
              <w:rPr>
                <w:strike/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elementarną terminologię używaną w językoznawstwie ogólnym, fonetyce, fonologii, stylistyce, psycholingwistyce, pedagogice, psychologii, audiologii, logopedii, psychiatrii, geriatrii, neurologii, pediatrii, ortodoncji, genetyce, embriologii, anatomii i fizjologii człowieka, foniatrii, laryngologii, </w:t>
            </w:r>
            <w:proofErr w:type="spellStart"/>
            <w:r w:rsidRPr="005E23D6">
              <w:rPr>
                <w:sz w:val="20"/>
                <w:szCs w:val="20"/>
                <w:lang w:val="pl-PL"/>
              </w:rPr>
              <w:t>otoneurologii</w:t>
            </w:r>
            <w:proofErr w:type="spellEnd"/>
            <w:r w:rsidRPr="005E23D6">
              <w:rPr>
                <w:sz w:val="20"/>
                <w:szCs w:val="20"/>
                <w:lang w:val="pl-PL"/>
              </w:rPr>
              <w:t xml:space="preserve">, akustyce, etyce, dydaktyce, statystyce; zna terminologię używaną w fonetyce, fonologii, morfologii, składni i semantyce języka polskiego; zna terminologię dialektologiczną </w:t>
            </w:r>
          </w:p>
        </w:tc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66072E">
        <w:tc>
          <w:tcPr>
            <w:tcW w:w="893" w:type="pct"/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01L-1P_W02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kierunki rozwoju i najważniejsze nowe osiągnięcia w obszarze badań fonetycznych i fonologicznych oraz w obszarze profilaktyki logopedycznej, posiada rozeznanie we współczesnych problemach językoznawczych i logopedycznych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66072E">
        <w:tc>
          <w:tcPr>
            <w:tcW w:w="893" w:type="pct"/>
          </w:tcPr>
          <w:p w:rsidR="00EC048D" w:rsidRPr="005E23D6" w:rsidRDefault="00EC048D" w:rsidP="00EC048D">
            <w:pPr>
              <w:snapToGrid w:val="0"/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01L-1P_W03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spacing w:after="0"/>
              <w:rPr>
                <w:strike/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metodologię badań fonetycznych i fonologicznych</w:t>
            </w:r>
            <w:r w:rsidRPr="005E23D6">
              <w:rPr>
                <w:strike/>
                <w:sz w:val="20"/>
                <w:szCs w:val="20"/>
                <w:lang w:val="pl-PL"/>
              </w:rPr>
              <w:t>,</w:t>
            </w:r>
            <w:r w:rsidRPr="005E23D6">
              <w:rPr>
                <w:sz w:val="20"/>
                <w:szCs w:val="20"/>
                <w:lang w:val="pl-PL"/>
              </w:rPr>
              <w:t xml:space="preserve"> zna podstawowe sposoby badania i analizowania języka</w:t>
            </w:r>
            <w:r w:rsidR="002A0B78" w:rsidRPr="005E23D6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66072E">
        <w:tc>
          <w:tcPr>
            <w:tcW w:w="893" w:type="pct"/>
          </w:tcPr>
          <w:p w:rsidR="00EC048D" w:rsidRPr="005E23D6" w:rsidRDefault="00EC048D" w:rsidP="00EC048D">
            <w:pPr>
              <w:snapToGrid w:val="0"/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01L-1P_W04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współczesne modele percepcji mowy oraz klasyfikację percepcyjną dźwięków języka polskiego, ma wiedzę na temat sytuacyjnych uwarunkowań użycia języka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66072E">
        <w:tc>
          <w:tcPr>
            <w:tcW w:w="893" w:type="pct"/>
          </w:tcPr>
          <w:p w:rsidR="00EC048D" w:rsidRPr="005E23D6" w:rsidRDefault="00EC048D" w:rsidP="00EC048D">
            <w:pPr>
              <w:snapToGrid w:val="0"/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01L-1P_W05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sposoby transkrypcji różnych realizacji głosek (w tym zaburzonych i nietypowych dla systemów fonetycznych rozmaitych języków świata) oraz symbole </w:t>
            </w:r>
            <w:proofErr w:type="spellStart"/>
            <w:r w:rsidRPr="005E23D6">
              <w:rPr>
                <w:sz w:val="20"/>
                <w:szCs w:val="20"/>
                <w:lang w:val="pl-PL"/>
              </w:rPr>
              <w:t>VoQS</w:t>
            </w:r>
            <w:proofErr w:type="spellEnd"/>
            <w:r w:rsidRPr="005E23D6">
              <w:rPr>
                <w:sz w:val="20"/>
                <w:szCs w:val="20"/>
                <w:lang w:val="pl-PL"/>
              </w:rPr>
              <w:t xml:space="preserve"> (Voice </w:t>
            </w:r>
            <w:proofErr w:type="spellStart"/>
            <w:r w:rsidRPr="005E23D6">
              <w:rPr>
                <w:sz w:val="20"/>
                <w:szCs w:val="20"/>
                <w:lang w:val="pl-PL"/>
              </w:rPr>
              <w:t>QualitySymbols</w:t>
            </w:r>
            <w:proofErr w:type="spellEnd"/>
            <w:r w:rsidRPr="005E23D6">
              <w:rPr>
                <w:sz w:val="20"/>
                <w:szCs w:val="20"/>
                <w:lang w:val="pl-PL"/>
              </w:rPr>
              <w:t>) wykorzystywane w opisie cech głosu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66072E">
        <w:tc>
          <w:tcPr>
            <w:tcW w:w="893" w:type="pct"/>
          </w:tcPr>
          <w:p w:rsidR="00EC048D" w:rsidRPr="005E23D6" w:rsidRDefault="00EC048D" w:rsidP="00EC048D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01L-1P_W06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biologiczne i społeczne podstawy </w:t>
            </w:r>
            <w:proofErr w:type="spellStart"/>
            <w:r w:rsidRPr="005E23D6">
              <w:rPr>
                <w:sz w:val="20"/>
                <w:szCs w:val="20"/>
                <w:lang w:val="pl-PL"/>
              </w:rPr>
              <w:t>zachowań</w:t>
            </w:r>
            <w:proofErr w:type="spellEnd"/>
            <w:r w:rsidRPr="005E23D6">
              <w:rPr>
                <w:sz w:val="20"/>
                <w:szCs w:val="20"/>
                <w:lang w:val="pl-PL"/>
              </w:rPr>
              <w:t xml:space="preserve"> językowych; opisuje rodzaje i skutki dwujęzyczności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66072E">
        <w:tc>
          <w:tcPr>
            <w:tcW w:w="893" w:type="pct"/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01L-1P_W07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techniki posługiwania się głosem oraz techniki artykulacyjne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66072E">
        <w:tc>
          <w:tcPr>
            <w:tcW w:w="893" w:type="pct"/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01L-1P_W08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28" w:type="pct"/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lastRenderedPageBreak/>
              <w:t xml:space="preserve">podstawowe procesy psychiczne oraz najważniejsze zmiany rozwojowe człowieka, posiada wiedzę z zakresu strukturalnego podłoża poznawczych oraz neurobiologicznych i neuropsychologicznych podstaw rehabilitacji </w:t>
            </w:r>
            <w:r w:rsidRPr="005E23D6">
              <w:rPr>
                <w:sz w:val="20"/>
                <w:szCs w:val="20"/>
                <w:lang w:val="pl-PL"/>
              </w:rPr>
              <w:lastRenderedPageBreak/>
              <w:t>neuropsychologicznej i logopedycznej, ma wiedzę dotyczącą funkcjonowania mózgu i neuropsychologicznych następstw uszkodzenia poszczególnych jego obszarów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lastRenderedPageBreak/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C048D" w:rsidRPr="005E23D6" w:rsidTr="0066072E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lastRenderedPageBreak/>
              <w:t>01L-1P_W09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problemy psychologiczne dziecka głuchego i jego rodziców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66072E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01L-1P_W10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wybrane strategie i metody organizowania procesu nauczania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66072E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01L-1P_W11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terminologię związaną z zaburzeniami mowy i ich przyczynami, ma wiedzę w zakresie badań naukowych nad tymi zaburzeniami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66072E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01L-1P_W12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metody terapii dysleksji, dysgrafii i dysortografii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66072E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01L-1P_W13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anatomię i fizjologię narządu głosu, mowy i słuchu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01L-1P_W14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cele i założenia badań przesiewowych słuchu i potrafi ocenić efektywność programów przesiewowych, zna metody, techniki i procedury tych badań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P6S_WK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01L-1P_W15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źródła hałasu a także zasady profilaktyki i prewencji uszkodzenia słuchu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P6S_WK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01L-1P_W16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klasyfikację zaburzeń słuchu, najczęstsze przyczyny, mechanizmy i objawy kliniczne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01L-1P_W17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normę morfologiczno-czynnościową narządu żucia w poszczególnych okresach rozwoju dziecka i w zakresie wad zgryzu i odchyleń od zespołu cech prawidłowych zgryzu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01L-1P_W18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podstawowe wiadomości z dziedziny anatomii i fizjologii człowieka, psychiatrii, geriatrii, pediatrii, neurologii, ortodoncji, </w:t>
            </w:r>
            <w:proofErr w:type="spellStart"/>
            <w:r w:rsidRPr="005E23D6">
              <w:rPr>
                <w:sz w:val="20"/>
                <w:szCs w:val="20"/>
                <w:lang w:val="pl-PL"/>
              </w:rPr>
              <w:t>otoneurologii</w:t>
            </w:r>
            <w:proofErr w:type="spellEnd"/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01L-1P_W19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podstawy współczesnej diagnostyki medycznej, ważnej dla diagnostyki i terapii logopedycznej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P6S_WK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01L-1P_W20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podstawowe pojęcia i zasady z zakresu ochrony własności przemysłowej i prawa autorskiego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P6S_WK</w:t>
            </w:r>
          </w:p>
          <w:p w:rsidR="00EC048D" w:rsidRPr="005E23D6" w:rsidRDefault="00EC048D" w:rsidP="00EC048D">
            <w:pPr>
              <w:spacing w:after="0"/>
              <w:rPr>
                <w:sz w:val="20"/>
                <w:szCs w:val="20"/>
                <w:lang w:val="pl-PL"/>
              </w:rPr>
            </w:pP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01L-1P_W21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ma podstawową wiedzę o instytucjach społecznych, zna instytucje wspomagające osoby z zaburzeniami mowy, wie, jakie formy pomocy osobom z ubytkami słuchu są dostępne w Polsce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  <w:p w:rsidR="00EC048D" w:rsidRPr="005E23D6" w:rsidRDefault="00EC048D" w:rsidP="00EC048D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P6S_WK</w:t>
            </w:r>
          </w:p>
          <w:p w:rsidR="00EC048D" w:rsidRPr="005E23D6" w:rsidRDefault="00EC048D" w:rsidP="00EC048D">
            <w:pPr>
              <w:spacing w:after="0"/>
              <w:rPr>
                <w:sz w:val="20"/>
                <w:szCs w:val="20"/>
                <w:lang w:val="pl-PL"/>
              </w:rPr>
            </w:pP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01L-1P_W22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wybrane teorie wychowania oraz podstawowe raporty edukacyjne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01L-1P_W23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poglądy na temat więzi społecznych i ich historycznej ewolucji</w:t>
            </w:r>
            <w:r w:rsidR="002A0B78" w:rsidRPr="005E23D6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01L-1P_W24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ogólne zasady tworzenia i rozwoju form indywidualnej przedsiębiorczości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P6S_WK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01L-1P_W25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miejsce audiologii, psychiatrii, geriatrii, neurologii, pediatrii, ortodoncji, genetyki, embriologii i fizjologii w ramach organizacji systemu ochrony zdrowia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01L-1P_W26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zasady analizy statystycznej oraz ma wiedzę dotyczącą głównych metod wnioskowania statystycznego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01L-1P_W27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zagadnienia zróżnicowania współczesnego języka polskiego i społeczno-sytuacyjnych uwarunkowań jego użycia oraz współczesnych problemów językoznawczych dotyczących stylu, tekstu, dyskursu, dialogu, narracji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01L-1P_W28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wybrane teorie nabywania mowy i języka, zna etapy rozwoju mowy dziecka w różnych ujęciach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5E23D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lastRenderedPageBreak/>
              <w:t>01L-1P_W29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 podstawowym zakresie metodykę wykonywania zadań, normy, procedury i praktyki stosowane w instytucjach związanych z korektywą logopedyczną/</w:t>
            </w:r>
            <w:r w:rsidR="002A0B78" w:rsidRPr="005E23D6">
              <w:rPr>
                <w:sz w:val="20"/>
                <w:szCs w:val="20"/>
                <w:lang w:val="pl-PL"/>
              </w:rPr>
              <w:t xml:space="preserve"> </w:t>
            </w:r>
            <w:r w:rsidRPr="005E23D6">
              <w:rPr>
                <w:sz w:val="20"/>
                <w:szCs w:val="20"/>
                <w:lang w:val="pl-PL"/>
              </w:rPr>
              <w:t>prowadzących korektywę logopedyczną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01L-1P_W30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w podstawowym zakresie zasady bezpieczeństwa i higieny pracy w instytucjach związanych z korektywą logopedyczną/ prowadzących korektywę logopedyczną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P6S_WK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01L-1P_W31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naturę człowieka, w szczególności jako podmiocie konstytuującym struktury społeczne i zasady ich funkcjonowania, a także działającym w tych strukturach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</w:tc>
      </w:tr>
      <w:tr w:rsidR="00EC048D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01L-1P_W32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EC048D" w:rsidRPr="005E23D6" w:rsidRDefault="00EC048D" w:rsidP="005E23D6">
            <w:pPr>
              <w:spacing w:after="0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podstawowe informacje o charakterze nauk społecznych, ich miejscu w systemie nauk i relacjach do innych nauk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P6U_W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shd w:val="clear" w:color="auto" w:fill="FFFF0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P6S_WG</w:t>
            </w:r>
          </w:p>
          <w:p w:rsidR="00EC048D" w:rsidRPr="005E23D6" w:rsidRDefault="00EC048D" w:rsidP="00EC048D">
            <w:pPr>
              <w:spacing w:after="0"/>
              <w:jc w:val="both"/>
              <w:rPr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EC048D" w:rsidRPr="005E23D6" w:rsidTr="0066072E">
        <w:trPr>
          <w:trHeight w:val="689"/>
        </w:trPr>
        <w:tc>
          <w:tcPr>
            <w:tcW w:w="893" w:type="pct"/>
            <w:tcBorders>
              <w:right w:val="nil"/>
            </w:tcBorders>
          </w:tcPr>
          <w:p w:rsidR="00EC048D" w:rsidRPr="0066072E" w:rsidRDefault="00EC048D" w:rsidP="00EC048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828" w:type="pct"/>
            <w:tcBorders>
              <w:left w:val="nil"/>
              <w:right w:val="nil"/>
            </w:tcBorders>
            <w:vAlign w:val="center"/>
          </w:tcPr>
          <w:p w:rsidR="00EC048D" w:rsidRPr="005E23D6" w:rsidRDefault="00EC048D" w:rsidP="00EC04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5E23D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UMIEJĘTNOŚCI (potrafi)</w:t>
            </w:r>
          </w:p>
        </w:tc>
        <w:tc>
          <w:tcPr>
            <w:tcW w:w="1279" w:type="pct"/>
            <w:tcBorders>
              <w:left w:val="nil"/>
              <w:right w:val="single" w:sz="4" w:space="0" w:color="auto"/>
            </w:tcBorders>
          </w:tcPr>
          <w:p w:rsidR="00EC048D" w:rsidRPr="005E23D6" w:rsidRDefault="00EC048D" w:rsidP="00EC048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EC048D" w:rsidRPr="005E23D6" w:rsidTr="0066072E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01L-1P_U01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posługiwać się podstawowymi ujęciami teoretycznymi, badawczymi i pojęciami właściwymi dla fonetyki, fonologii, potrafi wykorzystać te umiejętności w terapii logopedycznej</w:t>
            </w:r>
          </w:p>
        </w:tc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EC048D" w:rsidRPr="005E23D6" w:rsidTr="0066072E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01L-1P_U02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wykorzystać wiedzę z semantyki, fonetyki, morfologii i składni języka ogólnopolskiego i jego odmian regionalnych do rozwiązywania problemów w zakresie praktyki logopedycznej, w diagnozie i terapii logopedycznej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EC048D" w:rsidRPr="005E23D6" w:rsidRDefault="00EC048D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EC048D" w:rsidRPr="005E23D6" w:rsidTr="008A166F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01L-1P_U03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ocenić poziom rozwoju mowy na podstawie analizy form i struktur językowych zawartych w tekstach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shd w:val="clear" w:color="auto" w:fill="FFFF0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EC048D" w:rsidRPr="005E23D6" w:rsidTr="008A166F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01L-1P_U04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wymienić i scharakteryzować stadia rozwoju mowy i ich uwarunkowania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shd w:val="clear" w:color="auto" w:fill="FFFF0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EC048D" w:rsidRPr="005E23D6" w:rsidTr="008A166F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01L-1P_U05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dokonać interpretacji słuchowej sygnału w normie i przypadkach zaburzeń mowy, zidentyfikować realizacje </w:t>
            </w:r>
            <w:proofErr w:type="spellStart"/>
            <w:r w:rsidRPr="005E23D6">
              <w:rPr>
                <w:sz w:val="20"/>
                <w:szCs w:val="20"/>
                <w:lang w:val="pl-PL"/>
              </w:rPr>
              <w:t>allofoniczne</w:t>
            </w:r>
            <w:proofErr w:type="spellEnd"/>
            <w:r w:rsidRPr="005E23D6">
              <w:rPr>
                <w:sz w:val="20"/>
                <w:szCs w:val="20"/>
                <w:lang w:val="pl-PL"/>
              </w:rPr>
              <w:t xml:space="preserve"> poszczególnych fonemów języka polskiego oraz dokonać ich transkrypcji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EC048D" w:rsidRPr="005E23D6" w:rsidRDefault="00EC048D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EC048D" w:rsidRPr="005E23D6" w:rsidTr="008A166F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01L-1P_U06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merytorycznie argumentować z wykorzystaniem poglądów innych oraz formułować wnioski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P6S_UK</w:t>
            </w:r>
          </w:p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EC048D" w:rsidRPr="005E23D6" w:rsidTr="008A166F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01L-1P_U07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porozumiewać się z wykorzystaniem różnych kanałów i technik komunikacyjnych i informacyjnych ze specjalistami m.in. z dziedziny psychologii, pedagogiki, ortodoncji, psychiatrii, neurologii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P6S_UK</w:t>
            </w:r>
          </w:p>
          <w:p w:rsidR="00EC048D" w:rsidRPr="005E23D6" w:rsidRDefault="00EC048D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P6S_UO</w:t>
            </w:r>
          </w:p>
        </w:tc>
      </w:tr>
      <w:tr w:rsidR="00EC048D" w:rsidRPr="005E23D6" w:rsidTr="008A166F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01L-1P_U08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samodzielnie zdobywać wiedzę i rozwijać umiejętności badawcze, kierując się wskazówkami opiekuna naukowego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shd w:val="clear" w:color="auto" w:fill="FFFF0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P6S_UU</w:t>
            </w:r>
          </w:p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EC048D" w:rsidRPr="005E23D6" w:rsidTr="008A166F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01L-1P_U09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dokonać transkrypcji tekstów mówionych i pisanych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shd w:val="clear" w:color="auto" w:fill="FFFF0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EC048D" w:rsidRPr="005E23D6" w:rsidTr="008A166F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01L-1P_U10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wykorzystywać przy zdobywaniu wiedzy literaturę obcojęzyczną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EC048D" w:rsidRPr="005E23D6" w:rsidRDefault="00EC048D" w:rsidP="00F74F56">
            <w:pPr>
              <w:spacing w:after="0"/>
              <w:jc w:val="both"/>
              <w:rPr>
                <w:sz w:val="20"/>
                <w:szCs w:val="20"/>
                <w:shd w:val="clear" w:color="auto" w:fill="FFFF0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P6S_UK</w:t>
            </w:r>
          </w:p>
        </w:tc>
      </w:tr>
      <w:tr w:rsidR="00EC048D" w:rsidRPr="005E23D6" w:rsidTr="008A166F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01L-1P_U11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tworzyć teksty zgodne z wymaganiami gatunkowymi, </w:t>
            </w:r>
            <w:r w:rsidRPr="005E23D6">
              <w:rPr>
                <w:sz w:val="20"/>
                <w:szCs w:val="20"/>
                <w:lang w:val="pl-PL"/>
              </w:rPr>
              <w:lastRenderedPageBreak/>
              <w:t>stylistycznymi i sytuacyjnymi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lastRenderedPageBreak/>
              <w:t>P6S_UK</w:t>
            </w:r>
          </w:p>
        </w:tc>
      </w:tr>
      <w:tr w:rsidR="00EC048D" w:rsidRPr="005E23D6" w:rsidTr="008A166F">
        <w:tc>
          <w:tcPr>
            <w:tcW w:w="893" w:type="pct"/>
          </w:tcPr>
          <w:p w:rsidR="00EC048D" w:rsidRPr="005E23D6" w:rsidRDefault="00EC048D" w:rsidP="00EC048D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01L-1P_U12</w:t>
            </w:r>
          </w:p>
        </w:tc>
        <w:tc>
          <w:tcPr>
            <w:tcW w:w="2828" w:type="pct"/>
          </w:tcPr>
          <w:p w:rsidR="00EC048D" w:rsidRPr="005E23D6" w:rsidRDefault="00EC048D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wskazać najważniejsze cechy gwarowe typowe dla określonego obszaru dialektalnego/gwarowego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D" w:rsidRPr="005E23D6" w:rsidRDefault="00EC048D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8A166F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01L-1P_U13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wyjaśnić i zinterpretować koncepcje i modele przyswajania języka oraz analizować model procesu czytania i rozumienia tekstu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8A166F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01L-1P_U14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wykorzystać wiedzę psychologiczną (neuropsychologiczną), pedagogiczną, a także medyczną w programowaniu postępowania logopedycznego; potrafi opisać etapy diagnozy pedagogicznej; potrafi diagnozować poszczególne zaburzenia mowy, planować</w:t>
            </w:r>
            <w:r w:rsidR="002A0B78" w:rsidRPr="005E23D6">
              <w:rPr>
                <w:sz w:val="20"/>
                <w:szCs w:val="20"/>
                <w:lang w:val="pl-PL"/>
              </w:rPr>
              <w:t xml:space="preserve"> </w:t>
            </w:r>
            <w:r w:rsidRPr="005E23D6">
              <w:rPr>
                <w:sz w:val="20"/>
                <w:szCs w:val="20"/>
                <w:lang w:val="pl-PL"/>
              </w:rPr>
              <w:t>i prowadzić terapię logopedyczną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8A166F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01L-1P_U15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praktycznie skorzystać z wiedzy o procesach psychicznych oraz specyfice funkcjonowania człowieka w poszczególnych okresach życia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66072E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01L-1P_U16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porównać rozwój dziecka słyszącego i niesłyszącego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66072E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01L-1P_U17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opisać skutki uszkodzenia słuchu w poszczególnych sferach rozwojowych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8A166F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01L-1P_U18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wskazać nieprawidłowości w anatomii i fizjologii narządu głosu, mowy i słuchu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8A166F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01L-1P_U19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identyfikować niedosłuch oraz interpretować wyniki badań, testów audiometrycznych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5E23D6">
        <w:trPr>
          <w:trHeight w:val="899"/>
        </w:trPr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01L-1P_U20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 podstawowym zakresie</w:t>
            </w:r>
            <w:r w:rsidR="002A0B78" w:rsidRPr="005E23D6">
              <w:rPr>
                <w:sz w:val="20"/>
                <w:szCs w:val="20"/>
                <w:lang w:val="pl-PL"/>
              </w:rPr>
              <w:t xml:space="preserve"> </w:t>
            </w:r>
            <w:r w:rsidRPr="005E23D6">
              <w:rPr>
                <w:sz w:val="20"/>
                <w:szCs w:val="20"/>
                <w:lang w:val="pl-PL"/>
              </w:rPr>
              <w:t xml:space="preserve">dokonać diagnostyki złożonych przypadków uszkodzeń słuchu; dokonać oceny wybranych przypadków klinicznych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8A166F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01L-1P_U21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dokonać subiektywnej oceny jakości głosu, zna metodykę wybranych pomiarów głosu i mowy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8A166F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01L-1P_U22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rozpoznawać różne wady zgryzu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66072E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01L-1P_U23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wykorzystać i zastosować w praktyce elementy zapobiegania wadom zgryzu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66072E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01L-1P_U24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dobrać dla pacjenta odpowiedni aparat słuchowy, potrafi obsługiwać aparaty słuchowe dla dorosłych i dzieci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66072E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01L-1P_U25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rozpoznawać chorych z zaburzeniami psychicznymi, potrafi nawiązać kontakt z takimi osobami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66072E">
        <w:trPr>
          <w:trHeight w:val="399"/>
        </w:trPr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01L-1P_U26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ocenić funkcjonowanie pacjenta ze schorzeniami neurologicznymi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66072E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01L-1P_U27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zorganizować adekwatne do schorzenia/ zaburzenia badanie i przeanalizować jego wynik (również na podstawie danych statystycznych) wraz z wnioskowaniem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66072E">
        <w:tc>
          <w:tcPr>
            <w:tcW w:w="893" w:type="pct"/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lastRenderedPageBreak/>
              <w:t>01L-1P_U28</w:t>
            </w:r>
          </w:p>
        </w:tc>
        <w:tc>
          <w:tcPr>
            <w:tcW w:w="2828" w:type="pct"/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posiada umiejętności techniczne, manualne i ruchowe pozwalające na pracę z dziećmi wspomagającą rozwój mowy poprzez rozwój psychomotoryczny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66072E">
        <w:tc>
          <w:tcPr>
            <w:tcW w:w="893" w:type="pct"/>
            <w:tcBorders>
              <w:bottom w:val="single" w:sz="4" w:space="0" w:color="auto"/>
            </w:tcBorders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01L-1P-U29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prowadzić dokumentację pacjenta, dokumentację podejmowanych działań i posiada umiejętność przygotowania raportu (pisemnego i ustnego) w oparciu o własne działania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01L-1P_U30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wykorzystać w terapii logopedycznej programy informatyczne związane z korektywą logopedyczną, testy logopedyczne, ćwiczenia artykulacyjne 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01L-1P_U31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 podstawowym zakresie stosować przepisy prawa odnoszącego się do instytucji związanych z działalnością logopedyczną, korektywy mowy, instytucji związanych z działalnością</w:t>
            </w:r>
            <w:r w:rsidR="002A0B78" w:rsidRPr="005E23D6">
              <w:rPr>
                <w:sz w:val="20"/>
                <w:szCs w:val="20"/>
                <w:lang w:val="pl-PL"/>
              </w:rPr>
              <w:t xml:space="preserve"> </w:t>
            </w:r>
            <w:r w:rsidRPr="005E23D6">
              <w:rPr>
                <w:sz w:val="20"/>
                <w:szCs w:val="20"/>
                <w:lang w:val="pl-PL"/>
              </w:rPr>
              <w:t>psychologiczno-pedagogiczną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01L-1P_U32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sporządzić wniosek o przyznanie środków na realizację projektów związanych z korektywą mowy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P6S_UO</w:t>
            </w:r>
          </w:p>
        </w:tc>
      </w:tr>
      <w:tr w:rsidR="00695276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01L-1P_U33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ocenić przydatność różnych technik terapeutycznych, testów logopedycznych do realizacji zadań i rozwiązywania problemów osób z zaburzeniami mowy, potrafi wdrożyć te techniki i testy do badań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01L-1P_U34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przygotować pracę pisemną będącą studium przypadku oraz przygotować wystąpienie ustne w języku polskim i obcym dotyczące zagadnień związanych z zaburzeniami i korektywą mowy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P6S_UK</w:t>
            </w:r>
          </w:p>
        </w:tc>
      </w:tr>
      <w:tr w:rsidR="00695276" w:rsidRPr="005E23D6" w:rsidTr="008A166F">
        <w:tc>
          <w:tcPr>
            <w:tcW w:w="893" w:type="pct"/>
            <w:tcBorders>
              <w:bottom w:val="single" w:sz="4" w:space="0" w:color="auto"/>
            </w:tcBorders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01L-1P_U35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wykorzystać zdobytą wiedzę z uwzględnieniem umiejętności nabytych podczas praktyki zawodowej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P6U_U</w:t>
            </w:r>
          </w:p>
          <w:p w:rsidR="00695276" w:rsidRPr="005E23D6" w:rsidRDefault="00695276" w:rsidP="00F74F56">
            <w:pPr>
              <w:spacing w:after="0"/>
              <w:jc w:val="both"/>
              <w:rPr>
                <w:sz w:val="20"/>
                <w:szCs w:val="20"/>
                <w:shd w:val="clear" w:color="auto" w:fill="FFFF0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66072E">
        <w:tc>
          <w:tcPr>
            <w:tcW w:w="893" w:type="pct"/>
            <w:tcBorders>
              <w:bottom w:val="single" w:sz="4" w:space="0" w:color="auto"/>
            </w:tcBorders>
          </w:tcPr>
          <w:p w:rsidR="00695276" w:rsidRPr="005E23D6" w:rsidRDefault="00695276" w:rsidP="0069527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01L-1P_U36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695276" w:rsidRPr="005E23D6" w:rsidRDefault="0069527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zrozumieć i zanalizować wybrane zjawiska społeczne mające m.in. związek z zaburzeniami mowy, potrafi prognozować praktyczne skutki</w:t>
            </w:r>
            <w:r w:rsidR="002A0B78" w:rsidRPr="005E23D6">
              <w:rPr>
                <w:sz w:val="20"/>
                <w:szCs w:val="20"/>
                <w:lang w:val="pl-PL"/>
              </w:rPr>
              <w:t xml:space="preserve"> </w:t>
            </w:r>
            <w:r w:rsidRPr="005E23D6">
              <w:rPr>
                <w:sz w:val="20"/>
                <w:szCs w:val="20"/>
                <w:lang w:val="pl-PL"/>
              </w:rPr>
              <w:t>tychże zjawisk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6" w:rsidRPr="005E23D6" w:rsidRDefault="0069527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P6S_UW</w:t>
            </w:r>
          </w:p>
        </w:tc>
      </w:tr>
      <w:tr w:rsidR="00695276" w:rsidRPr="005E23D6" w:rsidTr="0066072E">
        <w:trPr>
          <w:trHeight w:val="646"/>
        </w:trPr>
        <w:tc>
          <w:tcPr>
            <w:tcW w:w="893" w:type="pct"/>
            <w:tcBorders>
              <w:right w:val="nil"/>
            </w:tcBorders>
            <w:vAlign w:val="center"/>
          </w:tcPr>
          <w:p w:rsidR="00695276" w:rsidRPr="005E23D6" w:rsidRDefault="00695276" w:rsidP="0069527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828" w:type="pct"/>
            <w:tcBorders>
              <w:left w:val="nil"/>
              <w:right w:val="nil"/>
            </w:tcBorders>
            <w:vAlign w:val="center"/>
          </w:tcPr>
          <w:p w:rsidR="00695276" w:rsidRPr="005E23D6" w:rsidRDefault="00695276" w:rsidP="005E23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5E23D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KOMPETENCJE SPOŁECZNE (jest gotów do)</w:t>
            </w:r>
          </w:p>
        </w:tc>
        <w:tc>
          <w:tcPr>
            <w:tcW w:w="1279" w:type="pct"/>
            <w:tcBorders>
              <w:left w:val="nil"/>
              <w:right w:val="single" w:sz="4" w:space="0" w:color="auto"/>
            </w:tcBorders>
          </w:tcPr>
          <w:p w:rsidR="00695276" w:rsidRPr="005E23D6" w:rsidRDefault="00695276" w:rsidP="0069527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74F56" w:rsidRPr="005E23D6" w:rsidTr="0066072E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01L-1P_K01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samodoskonalenia, wynikającego z faktu ciągłego rozwoju nauk humanistycznych, społecznych i medycznych </w:t>
            </w:r>
          </w:p>
        </w:tc>
        <w:tc>
          <w:tcPr>
            <w:tcW w:w="1279" w:type="pct"/>
            <w:tcBorders>
              <w:bottom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P6S_KK</w:t>
            </w:r>
          </w:p>
        </w:tc>
      </w:tr>
      <w:tr w:rsidR="00F74F56" w:rsidRPr="005E23D6" w:rsidTr="0066072E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01L-1P_K02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współdziałania i pracy w grupie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P6S_KK</w:t>
            </w:r>
          </w:p>
        </w:tc>
      </w:tr>
      <w:tr w:rsidR="00F74F56" w:rsidRPr="005E23D6" w:rsidTr="008A166F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01L-1P_K03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prawidłowego identyfikowania i rozstrzygania dylematów związanych z wykonywaniem zawodu, a w razie potrzeby wie, kiedy zwrócić się do ekspertów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P6U_K</w:t>
            </w:r>
          </w:p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P6S_KR</w:t>
            </w:r>
          </w:p>
        </w:tc>
      </w:tr>
      <w:tr w:rsidR="00F74F56" w:rsidRPr="005E23D6" w:rsidTr="008A166F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01L-1P_K04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odpowiedniego określenia priorytetów służących realizacji określonego przez siebie lub innych zadania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P6U_K</w:t>
            </w:r>
          </w:p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P6S_KK</w:t>
            </w:r>
          </w:p>
        </w:tc>
      </w:tr>
      <w:tr w:rsidR="00F74F56" w:rsidRPr="005E23D6" w:rsidTr="008A166F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01L-1P_K05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wskazania etycznych i moralnych skutków osiągnięć biologii, genetyki molekularnej, medycyny oraz szeroko pojętej biotechnologii medycznej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P6U_K</w:t>
            </w:r>
          </w:p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P6S_KR</w:t>
            </w:r>
          </w:p>
        </w:tc>
      </w:tr>
      <w:tr w:rsidR="00F74F56" w:rsidRPr="005E23D6" w:rsidTr="008A166F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lastRenderedPageBreak/>
              <w:t>01L-1P_K06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stawiania dobra pacjenta na pierwszym miejscu, okazania szacunku i zrozumienia wobec pacjenta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P6U_K</w:t>
            </w:r>
          </w:p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P6S_KR</w:t>
            </w:r>
          </w:p>
        </w:tc>
      </w:tr>
      <w:tr w:rsidR="00F74F56" w:rsidRPr="005E23D6" w:rsidTr="008A166F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01L-1P_K07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przestrzegania tajemnicy i poszanowania intymności i wszelkich praw pacjenta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P6U_K</w:t>
            </w:r>
          </w:p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P6S_KR</w:t>
            </w:r>
          </w:p>
        </w:tc>
      </w:tr>
      <w:tr w:rsidR="00F74F56" w:rsidRPr="005E23D6" w:rsidTr="0066072E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01L-1P_K08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edukowania pacjenta w zakresie zasad higieny narządu głosu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P6S_KR</w:t>
            </w:r>
          </w:p>
        </w:tc>
      </w:tr>
      <w:tr w:rsidR="00F74F56" w:rsidRPr="005E23D6" w:rsidTr="0066072E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01L-1P_K09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 xml:space="preserve">uczestniczenia w przygotowaniu projektów społecznych, uwzględniając akty prawne </w:t>
            </w:r>
          </w:p>
        </w:tc>
        <w:tc>
          <w:tcPr>
            <w:tcW w:w="1279" w:type="pct"/>
            <w:tcBorders>
              <w:top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P6S_KO</w:t>
            </w:r>
          </w:p>
        </w:tc>
      </w:tr>
      <w:tr w:rsidR="00F74F56" w:rsidRPr="005E23D6" w:rsidTr="008A166F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01L-1P_K10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myślenia i działania w sposób przedsiębiorczy</w:t>
            </w:r>
          </w:p>
        </w:tc>
        <w:tc>
          <w:tcPr>
            <w:tcW w:w="1279" w:type="pct"/>
            <w:tcBorders>
              <w:top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P6U_K</w:t>
            </w:r>
          </w:p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P6S_KO</w:t>
            </w:r>
          </w:p>
        </w:tc>
      </w:tr>
      <w:tr w:rsidR="00F74F56" w:rsidRPr="005E23D6" w:rsidTr="008A166F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01L-1P_K11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realizowania zadań</w:t>
            </w:r>
            <w:r w:rsidR="002A0B78" w:rsidRPr="005E23D6">
              <w:rPr>
                <w:sz w:val="20"/>
                <w:szCs w:val="20"/>
                <w:lang w:val="pl-PL"/>
              </w:rPr>
              <w:t xml:space="preserve"> </w:t>
            </w:r>
            <w:r w:rsidRPr="005E23D6">
              <w:rPr>
                <w:sz w:val="20"/>
                <w:szCs w:val="20"/>
                <w:lang w:val="pl-PL"/>
              </w:rPr>
              <w:t xml:space="preserve">zgodnie z zasadami bezpieczeństwa </w:t>
            </w:r>
          </w:p>
        </w:tc>
        <w:tc>
          <w:tcPr>
            <w:tcW w:w="1279" w:type="pct"/>
            <w:tcBorders>
              <w:top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P6U_K</w:t>
            </w:r>
          </w:p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P6S_KR</w:t>
            </w:r>
          </w:p>
        </w:tc>
      </w:tr>
      <w:tr w:rsidR="00F74F56" w:rsidRPr="005E23D6" w:rsidTr="008A166F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01L-1P_K12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formułowania opinii dotyczących pacjentów w kontekście związanym z wykonywaniem zawodu</w:t>
            </w:r>
          </w:p>
        </w:tc>
        <w:tc>
          <w:tcPr>
            <w:tcW w:w="1279" w:type="pct"/>
            <w:tcBorders>
              <w:top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P6S_KR</w:t>
            </w:r>
          </w:p>
        </w:tc>
      </w:tr>
      <w:tr w:rsidR="00F74F56" w:rsidRPr="005E23D6" w:rsidTr="008A166F">
        <w:tc>
          <w:tcPr>
            <w:tcW w:w="893" w:type="pct"/>
          </w:tcPr>
          <w:p w:rsidR="00F74F56" w:rsidRPr="005E23D6" w:rsidRDefault="00F74F56" w:rsidP="00F74F56">
            <w:pPr>
              <w:jc w:val="both"/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01L-1P_K13</w:t>
            </w:r>
          </w:p>
        </w:tc>
        <w:tc>
          <w:tcPr>
            <w:tcW w:w="2828" w:type="pct"/>
          </w:tcPr>
          <w:p w:rsidR="00F74F56" w:rsidRPr="005E23D6" w:rsidRDefault="00F74F56" w:rsidP="005E23D6">
            <w:pPr>
              <w:rPr>
                <w:sz w:val="20"/>
                <w:szCs w:val="20"/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troski o poziom sprawności fizycznej niezbędnej dla wykonywania zawodu</w:t>
            </w:r>
          </w:p>
        </w:tc>
        <w:tc>
          <w:tcPr>
            <w:tcW w:w="1279" w:type="pct"/>
            <w:tcBorders>
              <w:top w:val="single" w:sz="4" w:space="0" w:color="auto"/>
              <w:right w:val="single" w:sz="4" w:space="0" w:color="auto"/>
            </w:tcBorders>
          </w:tcPr>
          <w:p w:rsidR="00F74F56" w:rsidRPr="005E23D6" w:rsidRDefault="00F74F56" w:rsidP="00F74F56">
            <w:pPr>
              <w:spacing w:after="0"/>
              <w:jc w:val="both"/>
              <w:rPr>
                <w:lang w:val="pl-PL"/>
              </w:rPr>
            </w:pPr>
            <w:r w:rsidRPr="005E23D6">
              <w:rPr>
                <w:sz w:val="20"/>
                <w:szCs w:val="20"/>
                <w:lang w:val="pl-PL"/>
              </w:rPr>
              <w:t>P6S_KR</w:t>
            </w:r>
          </w:p>
        </w:tc>
      </w:tr>
    </w:tbl>
    <w:p w:rsidR="00912AE0" w:rsidRPr="00BD475B" w:rsidRDefault="00912AE0" w:rsidP="00285D56">
      <w:pPr>
        <w:spacing w:after="0" w:line="240" w:lineRule="auto"/>
        <w:rPr>
          <w:rFonts w:asciiTheme="minorHAnsi" w:hAnsiTheme="minorHAnsi"/>
          <w:b/>
          <w:sz w:val="24"/>
          <w:szCs w:val="24"/>
          <w:lang w:val="pl-PL"/>
        </w:rPr>
      </w:pPr>
    </w:p>
    <w:p w:rsidR="00285D56" w:rsidRPr="00BD475B" w:rsidRDefault="00237AB8" w:rsidP="00285D56">
      <w:pPr>
        <w:shd w:val="clear" w:color="auto" w:fill="BDD6EE" w:themeFill="accent1" w:themeFillTint="66"/>
        <w:spacing w:after="0" w:line="240" w:lineRule="auto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 xml:space="preserve">12. </w:t>
      </w:r>
      <w:r w:rsidR="00285D56" w:rsidRPr="00BD475B">
        <w:rPr>
          <w:rFonts w:asciiTheme="minorHAnsi" w:hAnsiTheme="minorHAnsi"/>
          <w:b/>
          <w:sz w:val="24"/>
          <w:szCs w:val="24"/>
          <w:lang w:val="pl-PL"/>
        </w:rPr>
        <w:t xml:space="preserve">Efekt </w:t>
      </w:r>
      <w:r w:rsidR="00F1728D" w:rsidRPr="00BD475B">
        <w:rPr>
          <w:rFonts w:asciiTheme="minorHAnsi" w:hAnsiTheme="minorHAnsi"/>
          <w:b/>
          <w:sz w:val="24"/>
          <w:szCs w:val="24"/>
          <w:lang w:val="pl-PL"/>
        </w:rPr>
        <w:t>uczenia się</w:t>
      </w:r>
      <w:r w:rsidR="00285D56" w:rsidRPr="00BD475B">
        <w:rPr>
          <w:rFonts w:asciiTheme="minorHAnsi" w:hAnsiTheme="minorHAnsi"/>
          <w:b/>
          <w:sz w:val="24"/>
          <w:szCs w:val="24"/>
          <w:lang w:val="pl-PL"/>
        </w:rPr>
        <w:t xml:space="preserve"> z zakresu ochrony własności intelektualnej i prawa autorskiego</w:t>
      </w:r>
    </w:p>
    <w:p w:rsidR="00BD475B" w:rsidRPr="00BD475B" w:rsidRDefault="00BD475B" w:rsidP="0066072E">
      <w:pPr>
        <w:spacing w:after="0" w:line="240" w:lineRule="auto"/>
        <w:rPr>
          <w:rFonts w:asciiTheme="minorHAnsi" w:hAnsiTheme="minorHAnsi"/>
          <w:b/>
          <w:sz w:val="24"/>
          <w:szCs w:val="24"/>
          <w:lang w:val="pl-PL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26"/>
        <w:gridCol w:w="5596"/>
        <w:gridCol w:w="2210"/>
      </w:tblGrid>
      <w:tr w:rsidR="00D83F26" w:rsidRPr="00D83F26" w:rsidTr="005E2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26" w:rsidRPr="00D83F26" w:rsidRDefault="00D83F26" w:rsidP="00D83F26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  <w:lang w:val="pl-PL"/>
              </w:rPr>
            </w:pPr>
            <w:r w:rsidRPr="00D83F26">
              <w:rPr>
                <w:rFonts w:asciiTheme="minorHAnsi" w:hAnsiTheme="minorHAnsi"/>
                <w:sz w:val="20"/>
                <w:szCs w:val="24"/>
                <w:lang w:val="pl-PL"/>
              </w:rPr>
              <w:t>01L-1P_W20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26" w:rsidRPr="00D83F26" w:rsidRDefault="00D83F26" w:rsidP="00D83F26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  <w:lang w:val="pl-PL"/>
              </w:rPr>
            </w:pPr>
            <w:r w:rsidRPr="00D83F26">
              <w:rPr>
                <w:rFonts w:asciiTheme="minorHAnsi" w:hAnsiTheme="minorHAnsi"/>
                <w:sz w:val="20"/>
                <w:szCs w:val="24"/>
                <w:lang w:val="pl-PL"/>
              </w:rPr>
              <w:t>zna i rozumie podstawowe pojęcia i zasady z zakresu ochrony własności przemysłowej i prawa autorskiego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26" w:rsidRPr="00D83F26" w:rsidRDefault="00D83F26" w:rsidP="00D83F26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  <w:lang w:val="pl-PL"/>
              </w:rPr>
            </w:pPr>
            <w:r w:rsidRPr="00D83F26">
              <w:rPr>
                <w:rFonts w:asciiTheme="minorHAnsi" w:hAnsiTheme="minorHAnsi"/>
                <w:sz w:val="20"/>
                <w:szCs w:val="24"/>
                <w:lang w:val="pl-PL"/>
              </w:rPr>
              <w:t>P6U_K</w:t>
            </w:r>
          </w:p>
          <w:p w:rsidR="00D83F26" w:rsidRPr="00D83F26" w:rsidRDefault="00D83F26" w:rsidP="00D83F26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  <w:lang w:val="pl-PL"/>
              </w:rPr>
            </w:pPr>
            <w:r w:rsidRPr="00D83F26">
              <w:rPr>
                <w:rFonts w:asciiTheme="minorHAnsi" w:hAnsiTheme="minorHAnsi"/>
                <w:sz w:val="20"/>
                <w:szCs w:val="24"/>
                <w:lang w:val="pl-PL"/>
              </w:rPr>
              <w:t>P6S_WK</w:t>
            </w:r>
          </w:p>
        </w:tc>
      </w:tr>
    </w:tbl>
    <w:p w:rsidR="00237AB8" w:rsidRPr="00BD475B" w:rsidRDefault="00237AB8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686159" w:rsidRPr="00BD475B" w:rsidRDefault="00237AB8" w:rsidP="00B32E21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bCs/>
          <w:sz w:val="24"/>
          <w:szCs w:val="24"/>
          <w:lang w:val="pl-PL"/>
        </w:rPr>
        <w:t xml:space="preserve">13. Wnioski z analizy zgodności efektów </w:t>
      </w:r>
      <w:r w:rsidR="00A22DA6" w:rsidRPr="00BD475B">
        <w:rPr>
          <w:rFonts w:asciiTheme="minorHAnsi" w:hAnsiTheme="minorHAnsi"/>
          <w:b/>
          <w:bCs/>
          <w:sz w:val="24"/>
          <w:szCs w:val="24"/>
          <w:lang w:val="pl-PL"/>
        </w:rPr>
        <w:t>uczenia się</w:t>
      </w:r>
      <w:r w:rsidRPr="00BD475B">
        <w:rPr>
          <w:rFonts w:asciiTheme="minorHAnsi" w:hAnsiTheme="minorHAnsi"/>
          <w:b/>
          <w:bCs/>
          <w:sz w:val="24"/>
          <w:szCs w:val="24"/>
          <w:lang w:val="pl-PL"/>
        </w:rPr>
        <w:t xml:space="preserve"> z potrzebami rynku pracy i otoczenia społecznego, wnioski </w:t>
      </w:r>
      <w:r w:rsidR="000614B1" w:rsidRPr="00BD475B">
        <w:rPr>
          <w:rFonts w:asciiTheme="minorHAnsi" w:hAnsiTheme="minorHAnsi"/>
          <w:b/>
          <w:bCs/>
          <w:sz w:val="24"/>
          <w:szCs w:val="24"/>
          <w:lang w:val="pl-PL"/>
        </w:rPr>
        <w:t>z analizy monitoringu karier zawodowych absolwentów oraz sprawdzone wzorce międzynarodowe przy jednoczesnym uwzględnieniu specyfiki kierunku</w:t>
      </w:r>
    </w:p>
    <w:p w:rsidR="00BD475B" w:rsidRDefault="00BD475B" w:rsidP="00D83F26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  <w:lang w:val="pl-PL" w:eastAsia="de-DE"/>
        </w:rPr>
      </w:pPr>
    </w:p>
    <w:p w:rsidR="00D83F26" w:rsidRPr="00D83F26" w:rsidRDefault="00D83F26" w:rsidP="00D83F26">
      <w:pPr>
        <w:spacing w:after="0" w:line="240" w:lineRule="auto"/>
        <w:ind w:firstLine="284"/>
        <w:jc w:val="both"/>
        <w:rPr>
          <w:rFonts w:asciiTheme="minorHAnsi" w:hAnsiTheme="minorHAnsi"/>
          <w:b/>
          <w:sz w:val="24"/>
          <w:szCs w:val="24"/>
          <w:lang w:val="pl-PL" w:eastAsia="de-DE"/>
        </w:rPr>
      </w:pPr>
      <w:r w:rsidRPr="00D83F26">
        <w:rPr>
          <w:rFonts w:asciiTheme="minorHAnsi" w:hAnsiTheme="minorHAnsi"/>
          <w:sz w:val="24"/>
          <w:szCs w:val="24"/>
          <w:lang w:val="pl-PL" w:eastAsia="de-DE"/>
        </w:rPr>
        <w:t xml:space="preserve">Uniwersytet Łódzki od 2011 roku prowadzi cykliczne monitorowanie karier zawodowych swoich absolwentów w celu dostosowania kierunków kształcenia i programów studiów do aktualnych potrzeb rynku pracy. Jest ono realizowane metodą panelową, która poprzez badanie tej samej grupy na przestrzeni kilku lat pozwala na uchwycenie dynamiki zmian w przebiegu losów osób kończących studia. Wydział Filologiczny nie posiada własnej jednostki monitorującej losy absolwentów. Powołana w tym celu ogólnouczelniana jednostka - Akademickie Biuro Karier Zawodowych - posiada znikome informacje na temat miejsc zatrudnienia absolwentów poszczególnych kierunków studiów Wydziału Filologicznego ze względu na mały odsetek studentów wyrażających zgodę na takie monitorowanie. W udostępnionym raporcie z monitoringu karier zawodowych absolwentów kierunku </w:t>
      </w:r>
      <w:r w:rsidRPr="00D83F26">
        <w:rPr>
          <w:rFonts w:asciiTheme="minorHAnsi" w:hAnsiTheme="minorHAnsi"/>
          <w:i/>
          <w:sz w:val="24"/>
          <w:szCs w:val="24"/>
          <w:lang w:val="pl-PL" w:eastAsia="de-DE"/>
        </w:rPr>
        <w:t>logopedia z audiologią</w:t>
      </w:r>
      <w:r w:rsidRPr="00D83F26">
        <w:rPr>
          <w:rFonts w:asciiTheme="minorHAnsi" w:hAnsiTheme="minorHAnsi"/>
          <w:sz w:val="24"/>
          <w:szCs w:val="24"/>
          <w:lang w:val="pl-PL" w:eastAsia="de-DE"/>
        </w:rPr>
        <w:t xml:space="preserve"> za rok 2017 znajdują się informacje pochodzące od liczącej 17 osób grupy badanych absolwentów kierunku, z których wynika, że ok. 10% absolwentów pozostawało bez pracy rok po zakończeniu studiów. Jednocześnie z uzyskiwanych informacji na drodze prywatnych kontaktów z absolwentami kierunku dowiadujemy się, że większość z nich podejmuje dalsze kształcenie w zakresie logopedii, próbując bardzo często godzić studia z pracą zawodową. </w:t>
      </w:r>
    </w:p>
    <w:p w:rsidR="00D83F26" w:rsidRDefault="00D83F26" w:rsidP="00D83F26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  <w:lang w:val="pl-PL" w:eastAsia="de-DE"/>
        </w:rPr>
      </w:pPr>
    </w:p>
    <w:p w:rsidR="00D83F26" w:rsidRPr="00D83F26" w:rsidRDefault="00D83F26" w:rsidP="00D83F26">
      <w:pPr>
        <w:spacing w:after="120" w:line="240" w:lineRule="auto"/>
        <w:jc w:val="both"/>
        <w:rPr>
          <w:rFonts w:asciiTheme="minorHAnsi" w:hAnsiTheme="minorHAnsi"/>
          <w:sz w:val="24"/>
          <w:szCs w:val="24"/>
          <w:u w:val="single"/>
          <w:lang w:val="pl-PL" w:eastAsia="de-DE"/>
        </w:rPr>
      </w:pPr>
      <w:r w:rsidRPr="00D83F26">
        <w:rPr>
          <w:rFonts w:asciiTheme="minorHAnsi" w:hAnsiTheme="minorHAnsi"/>
          <w:sz w:val="24"/>
          <w:szCs w:val="24"/>
          <w:u w:val="single"/>
          <w:lang w:val="pl-PL" w:eastAsia="de-DE"/>
        </w:rPr>
        <w:t>Wzorce międzynarodowe</w:t>
      </w:r>
    </w:p>
    <w:p w:rsidR="00D83F26" w:rsidRPr="00D83F26" w:rsidRDefault="00D83F26" w:rsidP="00D83F26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  <w:lang w:val="fr-FR" w:eastAsia="de-DE"/>
        </w:rPr>
      </w:pPr>
      <w:r w:rsidRPr="00D83F26">
        <w:rPr>
          <w:rFonts w:asciiTheme="minorHAnsi" w:hAnsiTheme="minorHAnsi"/>
          <w:sz w:val="24"/>
          <w:szCs w:val="24"/>
          <w:lang w:val="pl-PL" w:eastAsia="de-DE"/>
        </w:rPr>
        <w:t>Z myślą o naszych studentach przygotowaliśmy nowoczesne programy zajęć spełniające zalecenia europejskiej organizacji CPLOL (</w:t>
      </w:r>
      <w:r w:rsidRPr="00D83F26">
        <w:rPr>
          <w:rFonts w:asciiTheme="minorHAnsi" w:hAnsiTheme="minorHAnsi"/>
          <w:sz w:val="24"/>
          <w:szCs w:val="24"/>
          <w:lang w:val="fr-FR" w:eastAsia="de-DE"/>
        </w:rPr>
        <w:t xml:space="preserve">Comité Permanent de Liaison des </w:t>
      </w:r>
      <w:r w:rsidRPr="00D83F26">
        <w:rPr>
          <w:rFonts w:asciiTheme="minorHAnsi" w:hAnsiTheme="minorHAnsi"/>
          <w:sz w:val="24"/>
          <w:szCs w:val="24"/>
          <w:lang w:val="fr-FR" w:eastAsia="de-DE"/>
        </w:rPr>
        <w:lastRenderedPageBreak/>
        <w:t>Orthophonistes/Logopèdes de l'Union Européenne). Celem CPLOL jest m.in. harmonizacja standardów kształcenia i rozwoju zawodowego terapeutów mowy w takich krajach, jak</w:t>
      </w:r>
      <w:r w:rsidR="002A0B78">
        <w:rPr>
          <w:rFonts w:asciiTheme="minorHAnsi" w:hAnsiTheme="minorHAnsi"/>
          <w:sz w:val="24"/>
          <w:szCs w:val="24"/>
          <w:lang w:val="fr-FR" w:eastAsia="de-DE"/>
        </w:rPr>
        <w:t xml:space="preserve"> </w:t>
      </w:r>
      <w:r w:rsidRPr="00D83F26">
        <w:rPr>
          <w:rFonts w:asciiTheme="minorHAnsi" w:hAnsiTheme="minorHAnsi"/>
          <w:sz w:val="24"/>
          <w:szCs w:val="24"/>
          <w:lang w:val="fr-FR" w:eastAsia="de-DE"/>
        </w:rPr>
        <w:t>np.: Austria, Belgia, Bułgaria, Chorwacja, Cypr, Czechy, Dania, Estonia, Finlandia, Francja, Grecja, Islandia, Litwa, Łotwa, Malta, Niemcy, Norwegia, Polska, Słowacja, Słowenia, Szwajcaria, Szwecja, Włochy.</w:t>
      </w:r>
    </w:p>
    <w:p w:rsidR="000614B1" w:rsidRPr="00BD475B" w:rsidRDefault="000614B1" w:rsidP="000614B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686159" w:rsidRPr="00BD475B" w:rsidRDefault="000614B1" w:rsidP="00B32E21">
      <w:pPr>
        <w:shd w:val="clear" w:color="auto" w:fill="B6DDE8"/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14. Związek studiów z misją uczelni i jej strategią rozwoju</w:t>
      </w:r>
    </w:p>
    <w:p w:rsidR="00BD475B" w:rsidRPr="00BD475B" w:rsidRDefault="00BD475B" w:rsidP="0066072E">
      <w:pPr>
        <w:spacing w:after="0" w:line="240" w:lineRule="auto"/>
        <w:ind w:firstLine="284"/>
        <w:jc w:val="both"/>
        <w:rPr>
          <w:rFonts w:asciiTheme="minorHAnsi" w:hAnsiTheme="minorHAnsi"/>
          <w:bCs/>
          <w:sz w:val="24"/>
          <w:szCs w:val="24"/>
          <w:lang w:val="pl-PL"/>
        </w:rPr>
      </w:pPr>
    </w:p>
    <w:p w:rsidR="00D83F26" w:rsidRPr="00D83F26" w:rsidRDefault="00D83F26" w:rsidP="00D83F26">
      <w:pPr>
        <w:spacing w:after="0" w:line="240" w:lineRule="auto"/>
        <w:ind w:firstLine="284"/>
        <w:jc w:val="both"/>
        <w:rPr>
          <w:sz w:val="24"/>
          <w:lang w:val="pl-PL"/>
        </w:rPr>
      </w:pPr>
      <w:r w:rsidRPr="00D83F26">
        <w:rPr>
          <w:sz w:val="24"/>
          <w:lang w:val="pl-PL"/>
        </w:rPr>
        <w:t xml:space="preserve">Program kierunku </w:t>
      </w:r>
      <w:r w:rsidRPr="00D83F26">
        <w:rPr>
          <w:i/>
          <w:sz w:val="24"/>
          <w:lang w:val="pl-PL"/>
        </w:rPr>
        <w:t>logopedia z audiologią</w:t>
      </w:r>
      <w:r w:rsidRPr="00D83F26">
        <w:rPr>
          <w:sz w:val="24"/>
          <w:lang w:val="pl-PL"/>
        </w:rPr>
        <w:t xml:space="preserve"> reprezentuje</w:t>
      </w:r>
      <w:r w:rsidR="002A0B78">
        <w:rPr>
          <w:sz w:val="24"/>
          <w:lang w:val="pl-PL"/>
        </w:rPr>
        <w:t xml:space="preserve"> </w:t>
      </w:r>
      <w:r w:rsidRPr="00D83F26">
        <w:rPr>
          <w:sz w:val="24"/>
          <w:lang w:val="pl-PL"/>
        </w:rPr>
        <w:t xml:space="preserve">klasyczny „Humboldtowski” model jedności nauki i dydaktyki. Istotą programu kształcenia na kierunku </w:t>
      </w:r>
      <w:r w:rsidRPr="00D83F26">
        <w:rPr>
          <w:i/>
          <w:sz w:val="24"/>
          <w:lang w:val="pl-PL"/>
        </w:rPr>
        <w:t>logopedia z audiologią</w:t>
      </w:r>
      <w:r w:rsidRPr="00D83F26">
        <w:rPr>
          <w:sz w:val="24"/>
          <w:lang w:val="pl-PL"/>
        </w:rPr>
        <w:t xml:space="preserve"> jest możliwość wyboru różnych przedmiotów fakultatywnych, pozwalających na rozszerzanie i uzupełnianie wiedzy. Odpowiada to założeniom strategii UŁ, wśród których znalazł się postulat „zwiększenia elastyczności programów nauczania”. Siłą kierunku </w:t>
      </w:r>
      <w:r w:rsidRPr="00D83F26">
        <w:rPr>
          <w:i/>
          <w:sz w:val="24"/>
          <w:lang w:val="pl-PL"/>
        </w:rPr>
        <w:t>logopedia z audiologią</w:t>
      </w:r>
      <w:r w:rsidRPr="00D83F26">
        <w:rPr>
          <w:sz w:val="24"/>
          <w:lang w:val="pl-PL"/>
        </w:rPr>
        <w:t xml:space="preserve"> jest jedność w różnorodności, bowiem</w:t>
      </w:r>
      <w:r w:rsidR="002A0B78">
        <w:rPr>
          <w:sz w:val="24"/>
          <w:lang w:val="pl-PL"/>
        </w:rPr>
        <w:t xml:space="preserve"> </w:t>
      </w:r>
      <w:r w:rsidRPr="00D83F26">
        <w:rPr>
          <w:sz w:val="24"/>
          <w:lang w:val="pl-PL"/>
        </w:rPr>
        <w:t xml:space="preserve">kierunek ten łączy w sobie wiele dyscyplin naukowych, takich jak, na przykład językoznawstwo, psychologia, pedagogika, medycyna. Absolwent kierunku zostaje wyposażony w wiedzę z obszaru nauk humanistycznych, społecznych i medycznych. Kierunek </w:t>
      </w:r>
      <w:r w:rsidRPr="00D83F26">
        <w:rPr>
          <w:i/>
          <w:sz w:val="24"/>
          <w:lang w:val="pl-PL"/>
        </w:rPr>
        <w:t>logopedia z audiologią</w:t>
      </w:r>
      <w:r w:rsidRPr="00D83F26">
        <w:rPr>
          <w:sz w:val="24"/>
          <w:lang w:val="pl-PL"/>
        </w:rPr>
        <w:t xml:space="preserve"> jest stosunkowo nowym kierunkiem na Uniwersytecie Łódzkim. Odpowiada on na zapotrzebowanie rynku pracy na specjalistów w dziedzinie korektywy mowy i słuchu. Kierunek daje możliwość podniesienia kompetencji i kwalifikacji zawodowych, a tym samym zasilenia rynku pracy specjalistami w dziedzinie logopedii i audiologii. Kierunek kształci ludzi o szerokich horyzontach intelektualnych, tolerancyjnych w stosunku do ludzi z niepełnosprawnościami (np. głuchych i niedosłyszących) i otwartych na potrzeby drugiego człowieka.</w:t>
      </w:r>
    </w:p>
    <w:p w:rsidR="000614B1" w:rsidRPr="00BD475B" w:rsidRDefault="000614B1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C87C69" w:rsidRPr="00BD475B" w:rsidRDefault="00C87C69" w:rsidP="00B32E21">
      <w:pPr>
        <w:shd w:val="clear" w:color="auto" w:fill="B6DDE8"/>
        <w:spacing w:after="0" w:line="240" w:lineRule="auto"/>
        <w:jc w:val="both"/>
        <w:rPr>
          <w:rFonts w:asciiTheme="minorHAnsi" w:hAnsiTheme="minorHAnsi"/>
          <w:bCs/>
          <w:color w:val="ED7D31" w:themeColor="accent2"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16</w:t>
      </w:r>
      <w:r w:rsidR="000614B1" w:rsidRPr="00BD475B">
        <w:rPr>
          <w:rFonts w:asciiTheme="minorHAnsi" w:hAnsiTheme="minorHAnsi"/>
          <w:b/>
          <w:sz w:val="24"/>
          <w:szCs w:val="24"/>
          <w:lang w:val="pl-PL"/>
        </w:rPr>
        <w:t>. Różnice w stosunku do innych programów studiów o podobnie zdefiniowanych celach i efektach ucz</w:t>
      </w:r>
      <w:r w:rsidRPr="00BD475B">
        <w:rPr>
          <w:rFonts w:asciiTheme="minorHAnsi" w:hAnsiTheme="minorHAnsi"/>
          <w:b/>
          <w:sz w:val="24"/>
          <w:szCs w:val="24"/>
          <w:lang w:val="pl-PL"/>
        </w:rPr>
        <w:t>enia się prowadzonych na Uniwersytecie Ł</w:t>
      </w:r>
      <w:r w:rsidR="00D3014C" w:rsidRPr="00BD475B">
        <w:rPr>
          <w:rFonts w:asciiTheme="minorHAnsi" w:hAnsiTheme="minorHAnsi"/>
          <w:b/>
          <w:sz w:val="24"/>
          <w:szCs w:val="24"/>
          <w:lang w:val="pl-PL"/>
        </w:rPr>
        <w:t>ó</w:t>
      </w:r>
      <w:r w:rsidRPr="00BD475B">
        <w:rPr>
          <w:rFonts w:asciiTheme="minorHAnsi" w:hAnsiTheme="minorHAnsi"/>
          <w:b/>
          <w:sz w:val="24"/>
          <w:szCs w:val="24"/>
          <w:lang w:val="pl-PL"/>
        </w:rPr>
        <w:t>dzkim</w:t>
      </w:r>
    </w:p>
    <w:p w:rsidR="00BD475B" w:rsidRDefault="00BD475B" w:rsidP="00D83F26">
      <w:pPr>
        <w:spacing w:after="0" w:line="240" w:lineRule="auto"/>
        <w:ind w:firstLine="284"/>
        <w:jc w:val="both"/>
        <w:rPr>
          <w:rFonts w:asciiTheme="minorHAnsi" w:hAnsiTheme="minorHAnsi"/>
          <w:bCs/>
          <w:sz w:val="24"/>
          <w:szCs w:val="24"/>
          <w:lang w:val="pl-PL"/>
        </w:rPr>
      </w:pPr>
    </w:p>
    <w:p w:rsidR="00D83F26" w:rsidRPr="00D83F26" w:rsidRDefault="00D83F26" w:rsidP="00D83F26">
      <w:pPr>
        <w:spacing w:after="0" w:line="240" w:lineRule="auto"/>
        <w:ind w:firstLine="284"/>
        <w:jc w:val="both"/>
        <w:rPr>
          <w:sz w:val="24"/>
          <w:lang w:val="pl-PL"/>
        </w:rPr>
      </w:pPr>
      <w:r w:rsidRPr="00D83F26">
        <w:rPr>
          <w:sz w:val="24"/>
          <w:lang w:val="pl-PL"/>
        </w:rPr>
        <w:t xml:space="preserve">Program studiów na kierunku </w:t>
      </w:r>
      <w:r w:rsidRPr="00D83F26">
        <w:rPr>
          <w:i/>
          <w:sz w:val="24"/>
          <w:lang w:val="pl-PL"/>
        </w:rPr>
        <w:t>logopedia z audiologią</w:t>
      </w:r>
      <w:r w:rsidRPr="00D83F26">
        <w:rPr>
          <w:sz w:val="24"/>
          <w:lang w:val="pl-PL"/>
        </w:rPr>
        <w:t xml:space="preserve"> zakłada efekty uczenia się, przewidywane częściowo: na filologii polskiej, na pedagogice i psychologii oraz na medycynie. Jest to kierunek </w:t>
      </w:r>
      <w:proofErr w:type="spellStart"/>
      <w:r w:rsidRPr="00D83F26">
        <w:rPr>
          <w:sz w:val="24"/>
          <w:lang w:val="pl-PL"/>
        </w:rPr>
        <w:t>multidyscyplinarny</w:t>
      </w:r>
      <w:proofErr w:type="spellEnd"/>
      <w:r w:rsidRPr="00D83F26">
        <w:rPr>
          <w:sz w:val="24"/>
          <w:lang w:val="pl-PL"/>
        </w:rPr>
        <w:t xml:space="preserve"> skupiający w sobie cztery bloki: językoznawczy, logopedyczny, psychologiczno-pedagogiczny i medyczny. Absolwenci kierunku </w:t>
      </w:r>
      <w:r w:rsidRPr="00D83F26">
        <w:rPr>
          <w:i/>
          <w:sz w:val="24"/>
          <w:lang w:val="pl-PL"/>
        </w:rPr>
        <w:t>logopedia z audiologią</w:t>
      </w:r>
      <w:r w:rsidRPr="00D83F26">
        <w:rPr>
          <w:sz w:val="24"/>
          <w:lang w:val="pl-PL"/>
        </w:rPr>
        <w:t xml:space="preserve"> posiadają wiedzę związaną m.in. z fonetyką i fonologią języka polskiego, z psychologią, neuropsychologią, pedagogiką, anatomią i fizjologią człowieka, audiologią oraz akustyką. Warto podkreślić, że na żadnej łódzkiej uczelni nie ma podobnego kierunku studiów. </w:t>
      </w:r>
    </w:p>
    <w:p w:rsidR="000614B1" w:rsidRPr="00BD475B" w:rsidRDefault="000614B1" w:rsidP="000614B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0614B1" w:rsidRPr="00BD475B" w:rsidRDefault="00A00BF3" w:rsidP="000614B1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17</w:t>
      </w:r>
      <w:r w:rsidR="000614B1" w:rsidRPr="00BD475B">
        <w:rPr>
          <w:rFonts w:asciiTheme="minorHAnsi" w:hAnsiTheme="minorHAnsi"/>
          <w:b/>
          <w:sz w:val="24"/>
          <w:szCs w:val="24"/>
          <w:lang w:val="pl-PL"/>
        </w:rPr>
        <w:t>. Plany studiów</w:t>
      </w:r>
    </w:p>
    <w:p w:rsidR="00BD475B" w:rsidRPr="00BD475B" w:rsidRDefault="00BD475B" w:rsidP="00BD475B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0614B1" w:rsidRDefault="000614B1" w:rsidP="00BD475B">
      <w:pPr>
        <w:spacing w:after="0" w:line="240" w:lineRule="auto"/>
        <w:ind w:firstLine="284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sz w:val="24"/>
          <w:szCs w:val="24"/>
          <w:lang w:val="pl-PL"/>
        </w:rPr>
        <w:t>Plany studiów w załączeniu; zgodne z przyjętym przez Radę Wydziału Filologicznego systemem ECT</w:t>
      </w:r>
      <w:r w:rsidR="00E91839" w:rsidRPr="00BD475B">
        <w:rPr>
          <w:rFonts w:asciiTheme="minorHAnsi" w:hAnsiTheme="minorHAnsi"/>
          <w:sz w:val="24"/>
          <w:szCs w:val="24"/>
          <w:lang w:val="pl-PL"/>
        </w:rPr>
        <w:t>S</w:t>
      </w:r>
      <w:r w:rsidRPr="00BD475B">
        <w:rPr>
          <w:rFonts w:asciiTheme="minorHAnsi" w:hAnsiTheme="minorHAnsi"/>
          <w:sz w:val="24"/>
          <w:szCs w:val="24"/>
          <w:lang w:val="pl-PL"/>
        </w:rPr>
        <w:t xml:space="preserve">. </w:t>
      </w:r>
    </w:p>
    <w:p w:rsidR="00B67B5A" w:rsidRPr="00BD475B" w:rsidRDefault="00B67B5A" w:rsidP="00BD475B">
      <w:pPr>
        <w:spacing w:after="0" w:line="240" w:lineRule="auto"/>
        <w:ind w:firstLine="284"/>
        <w:jc w:val="both"/>
        <w:rPr>
          <w:rFonts w:asciiTheme="minorHAnsi" w:hAnsiTheme="minorHAnsi"/>
          <w:b/>
          <w:sz w:val="24"/>
          <w:szCs w:val="24"/>
          <w:lang w:val="pl-PL"/>
        </w:rPr>
      </w:pPr>
    </w:p>
    <w:p w:rsidR="00B91598" w:rsidRDefault="00B91598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0B66A2" w:rsidRDefault="000B66A2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4C75F0">
        <w:rPr>
          <w:noProof/>
          <w:lang w:val="pl-PL" w:eastAsia="pl-PL"/>
        </w:rPr>
        <w:drawing>
          <wp:inline distT="0" distB="0" distL="0" distR="0">
            <wp:extent cx="5760720" cy="3607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4C75F0">
        <w:rPr>
          <w:noProof/>
          <w:lang w:val="pl-PL" w:eastAsia="pl-PL"/>
        </w:rPr>
        <w:drawing>
          <wp:inline distT="0" distB="0" distL="0" distR="0">
            <wp:extent cx="5760720" cy="50542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0B66A2" w:rsidRDefault="00330C7C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330C7C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319</wp:posOffset>
            </wp:positionV>
            <wp:extent cx="7058530" cy="4457700"/>
            <wp:effectExtent l="0" t="0" r="9525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53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A2" w:rsidRDefault="004C75F0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4C75F0">
        <w:rPr>
          <w:noProof/>
          <w:lang w:val="pl-PL" w:eastAsia="pl-PL"/>
        </w:rPr>
        <w:drawing>
          <wp:inline distT="0" distB="0" distL="0" distR="0">
            <wp:extent cx="4791075" cy="440763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160" cy="4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A2" w:rsidRDefault="000B66A2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0B66A2" w:rsidRPr="00BD475B" w:rsidRDefault="000B66A2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B91598" w:rsidRPr="00BD475B" w:rsidRDefault="00A00BF3" w:rsidP="00B91598">
      <w:pPr>
        <w:pStyle w:val="Normal1"/>
        <w:shd w:val="clear" w:color="auto" w:fill="B6DDE8"/>
        <w:rPr>
          <w:rFonts w:asciiTheme="minorHAnsi" w:hAnsiTheme="minorHAnsi"/>
          <w:b/>
        </w:rPr>
      </w:pPr>
      <w:r w:rsidRPr="00BD475B">
        <w:rPr>
          <w:rFonts w:asciiTheme="minorHAnsi" w:hAnsiTheme="minorHAnsi"/>
          <w:b/>
        </w:rPr>
        <w:t>18</w:t>
      </w:r>
      <w:r w:rsidR="00B91598" w:rsidRPr="00BD475B">
        <w:rPr>
          <w:rFonts w:asciiTheme="minorHAnsi" w:hAnsiTheme="minorHAnsi"/>
          <w:b/>
        </w:rPr>
        <w:t>. Bilans punktów ECTS wraz ze wskaźnikami cha</w:t>
      </w:r>
      <w:r w:rsidR="00B32E21" w:rsidRPr="00BD475B">
        <w:rPr>
          <w:rFonts w:asciiTheme="minorHAnsi" w:hAnsiTheme="minorHAnsi"/>
          <w:b/>
        </w:rPr>
        <w:t>rakteryzującymi program studiów</w:t>
      </w:r>
    </w:p>
    <w:p w:rsidR="00BD475B" w:rsidRPr="00BD475B" w:rsidRDefault="00BD475B" w:rsidP="006607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zh-CN"/>
        </w:rPr>
      </w:pPr>
    </w:p>
    <w:p w:rsidR="00D83F26" w:rsidRPr="00D83F26" w:rsidRDefault="00D83F26" w:rsidP="00D83F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  <w:sz w:val="24"/>
          <w:lang w:val="pl-PL"/>
        </w:rPr>
      </w:pPr>
      <w:r w:rsidRPr="00D83F26">
        <w:rPr>
          <w:rFonts w:asciiTheme="minorHAnsi" w:hAnsiTheme="minorHAnsi"/>
          <w:sz w:val="24"/>
          <w:lang w:val="pl-PL"/>
        </w:rPr>
        <w:t xml:space="preserve">łączna liczba punktów ECTS, jakie musi zdobyć student w ciągu 6 semestrów, by uzyskać kwalifikacje właściwe dla kierunku </w:t>
      </w:r>
      <w:r w:rsidRPr="00D83F26">
        <w:rPr>
          <w:rFonts w:asciiTheme="minorHAnsi" w:hAnsiTheme="minorHAnsi"/>
          <w:i/>
          <w:sz w:val="24"/>
          <w:lang w:val="pl-PL"/>
        </w:rPr>
        <w:t>logopedia z audiologią</w:t>
      </w:r>
      <w:r w:rsidRPr="00D83F26">
        <w:rPr>
          <w:rFonts w:asciiTheme="minorHAnsi" w:hAnsiTheme="minorHAnsi"/>
          <w:sz w:val="24"/>
          <w:lang w:val="pl-PL"/>
        </w:rPr>
        <w:t>: 180 ECTS;</w:t>
      </w:r>
    </w:p>
    <w:p w:rsidR="00D83F26" w:rsidRPr="00D83F26" w:rsidRDefault="00D83F26" w:rsidP="00D83F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  <w:sz w:val="24"/>
          <w:lang w:val="pl-PL"/>
        </w:rPr>
      </w:pPr>
      <w:r w:rsidRPr="00D83F26">
        <w:rPr>
          <w:rFonts w:asciiTheme="minorHAnsi" w:hAnsiTheme="minorHAnsi"/>
          <w:sz w:val="24"/>
          <w:lang w:val="pl-PL"/>
        </w:rPr>
        <w:t xml:space="preserve">łączna liczba punktów ECTS, którą student musi uzyskać na zajęciach </w:t>
      </w:r>
      <w:proofErr w:type="spellStart"/>
      <w:r w:rsidRPr="00D83F26">
        <w:rPr>
          <w:rFonts w:asciiTheme="minorHAnsi" w:hAnsiTheme="minorHAnsi"/>
          <w:sz w:val="24"/>
          <w:lang w:val="pl-PL"/>
        </w:rPr>
        <w:t>kontakowych</w:t>
      </w:r>
      <w:proofErr w:type="spellEnd"/>
      <w:r w:rsidRPr="00D83F26">
        <w:rPr>
          <w:rFonts w:asciiTheme="minorHAnsi" w:hAnsiTheme="minorHAnsi"/>
          <w:sz w:val="24"/>
          <w:lang w:val="pl-PL"/>
        </w:rPr>
        <w:t xml:space="preserve"> (wymagających bezpośredniego udziału w zajęciach nauczycieli akademickich i studentów): 166 ECTS</w:t>
      </w:r>
      <w:r w:rsidR="002A0B78">
        <w:rPr>
          <w:rFonts w:asciiTheme="minorHAnsi" w:hAnsiTheme="minorHAnsi"/>
          <w:sz w:val="24"/>
          <w:lang w:val="pl-PL"/>
        </w:rPr>
        <w:t xml:space="preserve"> </w:t>
      </w:r>
      <w:r w:rsidRPr="00D83F26">
        <w:rPr>
          <w:rFonts w:asciiTheme="minorHAnsi" w:hAnsiTheme="minorHAnsi"/>
          <w:sz w:val="24"/>
          <w:lang w:val="pl-PL"/>
        </w:rPr>
        <w:t>(wszystkie przedmioty oprócz praktyk);</w:t>
      </w:r>
    </w:p>
    <w:p w:rsidR="00D83F26" w:rsidRPr="00D83F26" w:rsidRDefault="00D83F26" w:rsidP="00D83F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  <w:sz w:val="24"/>
          <w:lang w:val="pl-PL"/>
        </w:rPr>
      </w:pPr>
      <w:r w:rsidRPr="00D83F26">
        <w:rPr>
          <w:rFonts w:asciiTheme="minorHAnsi" w:hAnsiTheme="minorHAnsi"/>
          <w:sz w:val="24"/>
          <w:lang w:val="pl-PL"/>
        </w:rPr>
        <w:t>łączna liczba punktów ECTS, którą student musi uzyskać w ramach zajęć kształtujących umiejętności praktyczne: 112 ECTS;</w:t>
      </w:r>
    </w:p>
    <w:p w:rsidR="00D83F26" w:rsidRPr="00D83F26" w:rsidRDefault="00D83F26" w:rsidP="00D83F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  <w:sz w:val="24"/>
          <w:lang w:val="pl-PL"/>
        </w:rPr>
      </w:pPr>
      <w:r w:rsidRPr="00D83F26">
        <w:rPr>
          <w:rFonts w:asciiTheme="minorHAnsi" w:hAnsiTheme="minorHAnsi"/>
          <w:sz w:val="24"/>
          <w:lang w:val="pl-PL"/>
        </w:rPr>
        <w:t>łączna liczba punktów ECTS, którą student musi uzyskać realizując moduły kształcenia w zakresie zajęć ogólnouczelnianych lub na innym kierunku studiów: 3 ECTS;</w:t>
      </w:r>
    </w:p>
    <w:p w:rsidR="00D83F26" w:rsidRPr="00D83F26" w:rsidRDefault="00D83F26" w:rsidP="00D83F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  <w:sz w:val="24"/>
          <w:lang w:val="pl-PL"/>
        </w:rPr>
      </w:pPr>
      <w:r w:rsidRPr="00D83F26">
        <w:rPr>
          <w:rFonts w:asciiTheme="minorHAnsi" w:hAnsiTheme="minorHAnsi"/>
          <w:sz w:val="24"/>
          <w:lang w:val="pl-PL"/>
        </w:rPr>
        <w:t>liczba punktów uzyskanych w ramach zajęć z dziedziny nauk medycznych: 33 ECTS;</w:t>
      </w:r>
    </w:p>
    <w:p w:rsidR="00D83F26" w:rsidRPr="00D83F26" w:rsidRDefault="00D83F26" w:rsidP="00D83F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  <w:b/>
          <w:sz w:val="24"/>
          <w:lang w:val="pl-PL"/>
        </w:rPr>
      </w:pPr>
      <w:r w:rsidRPr="00D83F26">
        <w:rPr>
          <w:rFonts w:asciiTheme="minorHAnsi" w:hAnsiTheme="minorHAnsi"/>
          <w:sz w:val="24"/>
          <w:lang w:val="pl-PL"/>
        </w:rPr>
        <w:t>liczba punktów uzyskanych w ramach dziedziny nauk społecznych: 42 ECTS.</w:t>
      </w:r>
    </w:p>
    <w:p w:rsidR="008A1C36" w:rsidRPr="00BD475B" w:rsidRDefault="008A1C36" w:rsidP="008A1C36">
      <w:pPr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  <w:shd w:val="clear" w:color="auto" w:fill="FFFF00"/>
          <w:lang w:val="pl-PL"/>
        </w:rPr>
      </w:pPr>
    </w:p>
    <w:p w:rsidR="008A1C36" w:rsidRPr="00BD475B" w:rsidRDefault="008A1C36" w:rsidP="008A1C36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19. Opis poszczególnych przedmiotów</w:t>
      </w:r>
    </w:p>
    <w:p w:rsidR="00D83F26" w:rsidRPr="00D83F26" w:rsidRDefault="00D83F26" w:rsidP="00D83F26">
      <w:pPr>
        <w:spacing w:after="0" w:line="240" w:lineRule="auto"/>
        <w:rPr>
          <w:rFonts w:asciiTheme="minorHAnsi" w:hAnsiTheme="minorHAnsi"/>
          <w:b/>
          <w:sz w:val="24"/>
          <w:szCs w:val="24"/>
          <w:lang w:val="pl-PL"/>
        </w:rPr>
      </w:pPr>
      <w:r w:rsidRPr="00D83F26">
        <w:rPr>
          <w:rFonts w:asciiTheme="minorHAnsi" w:hAnsiTheme="minorHAnsi"/>
          <w:sz w:val="24"/>
          <w:szCs w:val="24"/>
          <w:lang w:val="pl-PL"/>
        </w:rPr>
        <w:t>Opisy przedmiotów znajdują się w sylabusach.</w:t>
      </w:r>
    </w:p>
    <w:p w:rsidR="008A1C36" w:rsidRPr="00BD475B" w:rsidRDefault="008A1C36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8D3688" w:rsidRPr="00BD475B" w:rsidRDefault="008A1C36" w:rsidP="008D3688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20</w:t>
      </w:r>
      <w:r w:rsidR="008D3688" w:rsidRPr="00BD475B">
        <w:rPr>
          <w:rFonts w:asciiTheme="minorHAnsi" w:hAnsiTheme="minorHAnsi"/>
          <w:b/>
          <w:sz w:val="24"/>
          <w:szCs w:val="24"/>
          <w:lang w:val="pl-PL"/>
        </w:rPr>
        <w:t xml:space="preserve">. </w:t>
      </w:r>
      <w:r w:rsidRPr="00BD475B">
        <w:rPr>
          <w:rFonts w:asciiTheme="minorHAnsi" w:hAnsiTheme="minorHAnsi"/>
          <w:b/>
          <w:sz w:val="24"/>
          <w:szCs w:val="24"/>
          <w:lang w:val="pl-PL"/>
        </w:rPr>
        <w:t>Relacje między efektami kierunkowymi a efektami uczenia się zdefiniowanymi dla poszczególnych modułów zajęć</w:t>
      </w:r>
      <w:r w:rsidR="008D3688" w:rsidRPr="00BD475B">
        <w:rPr>
          <w:rFonts w:asciiTheme="minorHAnsi" w:hAnsiTheme="minorHAnsi"/>
          <w:b/>
          <w:sz w:val="24"/>
          <w:szCs w:val="24"/>
          <w:lang w:val="pl-PL"/>
        </w:rPr>
        <w:t>:</w:t>
      </w:r>
    </w:p>
    <w:p w:rsidR="008D3688" w:rsidRPr="00BD475B" w:rsidRDefault="008D3688" w:rsidP="00285D5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D83F26" w:rsidRPr="00D83F26" w:rsidRDefault="00D83F26" w:rsidP="00D83F26">
      <w:pPr>
        <w:spacing w:after="0" w:line="240" w:lineRule="auto"/>
        <w:jc w:val="both"/>
        <w:rPr>
          <w:rFonts w:asciiTheme="minorHAnsi" w:hAnsiTheme="minorHAnsi"/>
          <w:sz w:val="24"/>
          <w:szCs w:val="24"/>
          <w:shd w:val="clear" w:color="auto" w:fill="FFFFFF"/>
          <w:lang w:val="pl-PL"/>
        </w:rPr>
      </w:pPr>
      <w:r w:rsidRPr="00D83F26">
        <w:rPr>
          <w:rFonts w:asciiTheme="minorHAnsi" w:hAnsiTheme="minorHAnsi"/>
          <w:sz w:val="24"/>
          <w:szCs w:val="24"/>
          <w:shd w:val="clear" w:color="auto" w:fill="FFFFFF"/>
          <w:lang w:val="pl-PL"/>
        </w:rPr>
        <w:t xml:space="preserve">Moduły zajęć wraz z przypisaniem do każdego modułu efektów uczenia się oraz liczby punktów ECTS. </w:t>
      </w:r>
    </w:p>
    <w:p w:rsidR="008D3688" w:rsidRPr="00BD475B" w:rsidRDefault="008D3688" w:rsidP="008D3688">
      <w:pPr>
        <w:spacing w:after="0" w:line="240" w:lineRule="auto"/>
        <w:jc w:val="both"/>
        <w:rPr>
          <w:rFonts w:asciiTheme="minorHAnsi" w:hAnsiTheme="minorHAnsi"/>
          <w:b/>
          <w:color w:val="ED7D31" w:themeColor="accent2"/>
          <w:sz w:val="24"/>
          <w:szCs w:val="24"/>
          <w:shd w:val="clear" w:color="auto" w:fill="FFFF00"/>
          <w:lang w:val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2551"/>
        <w:gridCol w:w="992"/>
      </w:tblGrid>
      <w:tr w:rsidR="00BA3414" w:rsidRPr="00BD475B" w:rsidTr="00BA3414">
        <w:tc>
          <w:tcPr>
            <w:tcW w:w="4395" w:type="dxa"/>
            <w:shd w:val="clear" w:color="auto" w:fill="FFFFFF"/>
            <w:hideMark/>
          </w:tcPr>
          <w:p w:rsidR="00BA3414" w:rsidRPr="00BD475B" w:rsidRDefault="00BA3414" w:rsidP="00BA341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BD475B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  <w:lang w:val="pl-PL"/>
              </w:rPr>
              <w:t>Moduł</w:t>
            </w:r>
          </w:p>
        </w:tc>
        <w:tc>
          <w:tcPr>
            <w:tcW w:w="1134" w:type="dxa"/>
            <w:shd w:val="clear" w:color="auto" w:fill="FFFFFF"/>
            <w:hideMark/>
          </w:tcPr>
          <w:p w:rsidR="00BA3414" w:rsidRPr="00BD475B" w:rsidRDefault="00BA3414" w:rsidP="00BA341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BD475B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  <w:lang w:val="pl-PL"/>
              </w:rPr>
              <w:t>Symbol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BA3414" w:rsidRPr="00BD475B" w:rsidRDefault="00BA341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  <w:lang w:val="pl-PL"/>
              </w:rPr>
            </w:pPr>
            <w:r w:rsidRPr="00BD475B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  <w:lang w:val="pl-PL"/>
              </w:rPr>
              <w:t>Efekty uczenia się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A3414" w:rsidRPr="00BD475B" w:rsidRDefault="00BA3414" w:rsidP="00BA341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  <w:lang w:val="pl-PL"/>
              </w:rPr>
            </w:pPr>
            <w:r w:rsidRPr="00BD475B">
              <w:rPr>
                <w:rFonts w:asciiTheme="minorHAnsi" w:hAnsiTheme="minorHAnsi"/>
                <w:sz w:val="24"/>
                <w:szCs w:val="24"/>
                <w:shd w:val="clear" w:color="auto" w:fill="FFFFFF"/>
                <w:lang w:val="pl-PL"/>
              </w:rPr>
              <w:t>ECTS</w:t>
            </w:r>
          </w:p>
          <w:p w:rsidR="00BA3414" w:rsidRPr="00BD475B" w:rsidRDefault="00BA3414" w:rsidP="00BA34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  <w:lang w:val="pl-PL"/>
              </w:rPr>
            </w:pPr>
          </w:p>
          <w:p w:rsidR="00BA3414" w:rsidRPr="00BD475B" w:rsidRDefault="00BA3414" w:rsidP="00BA341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  <w:tr w:rsidR="00F74F56" w:rsidRPr="00BD475B" w:rsidTr="0066072E">
        <w:tc>
          <w:tcPr>
            <w:tcW w:w="4395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b/>
                <w:shd w:val="clear" w:color="auto" w:fill="FFFFFF"/>
              </w:rPr>
            </w:pPr>
            <w:proofErr w:type="spellStart"/>
            <w:r w:rsidRPr="00F74F56">
              <w:rPr>
                <w:b/>
                <w:shd w:val="clear" w:color="auto" w:fill="FFFFFF"/>
              </w:rPr>
              <w:t>Moduł</w:t>
            </w:r>
            <w:proofErr w:type="spellEnd"/>
            <w:r w:rsidRPr="00F74F5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F74F56">
              <w:rPr>
                <w:b/>
                <w:shd w:val="clear" w:color="auto" w:fill="FFFFFF"/>
              </w:rPr>
              <w:t>językoznawczy</w:t>
            </w:r>
            <w:proofErr w:type="spellEnd"/>
            <w:r w:rsidRPr="00F74F56">
              <w:rPr>
                <w:b/>
                <w:shd w:val="clear" w:color="auto" w:fill="FFFFFF"/>
              </w:rPr>
              <w:t xml:space="preserve"> (</w:t>
            </w:r>
            <w:proofErr w:type="spellStart"/>
            <w:r w:rsidRPr="00F74F56">
              <w:rPr>
                <w:b/>
                <w:shd w:val="clear" w:color="auto" w:fill="FFFFFF"/>
              </w:rPr>
              <w:t>logopedyczny</w:t>
            </w:r>
            <w:proofErr w:type="spellEnd"/>
            <w:r w:rsidRPr="00F74F56">
              <w:rPr>
                <w:b/>
                <w:shd w:val="clear" w:color="auto" w:fill="FFFFFF"/>
              </w:rPr>
              <w:t>)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Teoria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zaburzeń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Fonologia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fonetyka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artykulacyjna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sz w:val="20"/>
                <w:szCs w:val="20"/>
                <w:lang w:eastAsia="pl-PL"/>
              </w:rPr>
            </w:pPr>
            <w:r w:rsidRPr="00C54415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Kształtowanie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się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rozwój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mowy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dziecka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sz w:val="20"/>
                <w:szCs w:val="20"/>
                <w:lang w:eastAsia="pl-PL"/>
              </w:rPr>
            </w:pPr>
            <w:r w:rsidRPr="00C54415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Wstęp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nauki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języku</w:t>
            </w:r>
            <w:proofErr w:type="spellEnd"/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Językoznawcze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podstawy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logopedii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Zaburzenia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komunikacji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językowej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dyslalia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alalia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Zaburzenia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płynności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mówienia-jąkanie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Zaburzenia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komunikacji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językowej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afazja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Zaburzenia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komunikacji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językowej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oligofazja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Zaburzenia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komunikacji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językowej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dyzartria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Zaburzenia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mowy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demencji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Alternatywne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sposoby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porozumiewania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się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Specyficzne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zaburzenia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rozwoju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języka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Surdologopedia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Trudności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czytaniu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pisaniu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Emisja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głosu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Technika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mówienia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Psycholingwistyka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Praktyczna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color w:val="000000"/>
                <w:sz w:val="20"/>
                <w:szCs w:val="20"/>
                <w:lang w:eastAsia="pl-PL"/>
              </w:rPr>
              <w:t>stylistyka</w:t>
            </w:r>
            <w:proofErr w:type="spellEnd"/>
            <w:r w:rsidRPr="00C5441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sz w:val="20"/>
                <w:szCs w:val="20"/>
                <w:lang w:eastAsia="pl-PL"/>
              </w:rPr>
            </w:pPr>
            <w:r w:rsidRPr="00C54415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Regionalne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odmiany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polszczyzny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</w:t>
            </w:r>
          </w:p>
          <w:p w:rsidR="00F74F56" w:rsidRPr="00C54415" w:rsidRDefault="00F74F56" w:rsidP="00F74F56">
            <w:pPr>
              <w:spacing w:after="0"/>
              <w:rPr>
                <w:sz w:val="20"/>
                <w:szCs w:val="20"/>
                <w:lang w:eastAsia="pl-PL"/>
              </w:rPr>
            </w:pPr>
            <w:r w:rsidRPr="00C54415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Warsztaty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terapii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wspomagającej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</w:t>
            </w:r>
          </w:p>
          <w:p w:rsidR="00F74F56" w:rsidRPr="00703DE0" w:rsidRDefault="00F74F56" w:rsidP="00F74F56">
            <w:pPr>
              <w:spacing w:after="0"/>
              <w:rPr>
                <w:lang w:eastAsia="pl-PL"/>
              </w:rPr>
            </w:pPr>
            <w:r w:rsidRPr="00C54415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język</w:t>
            </w:r>
            <w:proofErr w:type="spellEnd"/>
            <w:r w:rsidRPr="00C5441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4415">
              <w:rPr>
                <w:sz w:val="20"/>
                <w:szCs w:val="20"/>
                <w:lang w:eastAsia="pl-PL"/>
              </w:rPr>
              <w:t>obcy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74F56" w:rsidRDefault="00F74F56" w:rsidP="00F74F56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MJ</w:t>
            </w:r>
          </w:p>
          <w:p w:rsidR="00F74F56" w:rsidRDefault="00F74F56" w:rsidP="00F74F56">
            <w:pPr>
              <w:spacing w:after="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MLog</w:t>
            </w:r>
            <w:proofErr w:type="spellEnd"/>
          </w:p>
          <w:p w:rsidR="00F74F56" w:rsidRDefault="00F74F56" w:rsidP="00F74F56">
            <w:pPr>
              <w:spacing w:after="0"/>
              <w:rPr>
                <w:shd w:val="clear" w:color="auto" w:fill="FFFFFF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FFFFFF"/>
          </w:tcPr>
          <w:p w:rsidR="00F74F56" w:rsidRPr="008E0CDA" w:rsidRDefault="00F74F56" w:rsidP="00F74F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01L-1P_W01; 01L-1P_W02;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01L-1P_W03; 01L-1P_W04;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>01L-1P_W05</w:t>
            </w:r>
            <w:r>
              <w:t xml:space="preserve">; </w:t>
            </w:r>
            <w:r>
              <w:rPr>
                <w:sz w:val="20"/>
                <w:szCs w:val="20"/>
              </w:rPr>
              <w:t>01L-1P_W06;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>01L-1P_W07; 01L-1P_W08;</w:t>
            </w:r>
          </w:p>
          <w:p w:rsidR="00F74F56" w:rsidRPr="008E0CDA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01L-1P_W09; 01L-1P_W10;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>01L-1P_W11; 01L-1P_W12;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>01L-1P_W18;</w:t>
            </w:r>
            <w:r>
              <w:t xml:space="preserve"> </w:t>
            </w:r>
            <w:r>
              <w:rPr>
                <w:sz w:val="20"/>
                <w:szCs w:val="20"/>
              </w:rPr>
              <w:t>01L-1P_W19;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>01L-1P_W27;</w:t>
            </w:r>
            <w:r>
              <w:t xml:space="preserve"> </w:t>
            </w:r>
            <w:r>
              <w:rPr>
                <w:sz w:val="20"/>
                <w:szCs w:val="20"/>
              </w:rPr>
              <w:t>01L-1P_W28;</w:t>
            </w:r>
          </w:p>
          <w:p w:rsidR="00F74F56" w:rsidRDefault="00F74F56" w:rsidP="00F74F56">
            <w:pPr>
              <w:spacing w:after="0"/>
            </w:pP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01L-1P_U01; 01L-1P_U02;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01L-1P_U03; 01L-1P_U04;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01L-1P_U06; 01L-1P_U09;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01L-1P_U11; 01L-1P_U12;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01L-1P_U13; 01L-1P_U14;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01L-1P_U15; 01L-1P_U18;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01L-1P_U21; 01L-1P_U22;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01L-1P_U23; 01L-1P_U26;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01L-1P_U27; 01L-1P_U28;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01L-1P_U29; 01L-1P_U30;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01L-1P_U32; 01L-1P_U33; </w:t>
            </w:r>
          </w:p>
          <w:p w:rsidR="00F74F56" w:rsidRDefault="00F74F56" w:rsidP="00F74F56">
            <w:pPr>
              <w:spacing w:after="0"/>
            </w:pPr>
            <w:r>
              <w:rPr>
                <w:sz w:val="20"/>
                <w:szCs w:val="20"/>
              </w:rPr>
              <w:t xml:space="preserve">01L-1P_U34; 01L-1P_U35; </w:t>
            </w:r>
          </w:p>
          <w:p w:rsidR="00F74F56" w:rsidRDefault="00F74F56" w:rsidP="00F74F56">
            <w:pPr>
              <w:spacing w:after="0"/>
              <w:rPr>
                <w:shd w:val="clear" w:color="auto" w:fill="FFFFFF"/>
              </w:rPr>
            </w:pPr>
          </w:p>
          <w:p w:rsidR="00F74F56" w:rsidRDefault="00F74F56" w:rsidP="00F74F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01L-1P_K01; 01L-1P_K02;</w:t>
            </w:r>
          </w:p>
          <w:p w:rsidR="00F74F56" w:rsidRDefault="00F74F56" w:rsidP="00F74F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01L-1P_K03; 01L-1P_K04;</w:t>
            </w:r>
          </w:p>
          <w:p w:rsidR="00F74F56" w:rsidRDefault="00F74F56" w:rsidP="00F74F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01L-1P_K06; 01L-1P_K08;</w:t>
            </w:r>
          </w:p>
          <w:p w:rsidR="00F74F56" w:rsidRDefault="00F74F56" w:rsidP="00F74F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01L-1P_K12; 01L-1P_K13;</w:t>
            </w:r>
          </w:p>
          <w:p w:rsidR="00F74F56" w:rsidRPr="008E0CDA" w:rsidRDefault="00F74F56" w:rsidP="00F74F56">
            <w:pPr>
              <w:spacing w:after="0"/>
            </w:pPr>
          </w:p>
        </w:tc>
        <w:tc>
          <w:tcPr>
            <w:tcW w:w="992" w:type="dxa"/>
            <w:shd w:val="clear" w:color="auto" w:fill="FFFFFF"/>
          </w:tcPr>
          <w:p w:rsidR="00F74F56" w:rsidRPr="00BD475B" w:rsidRDefault="00F74F56" w:rsidP="00F74F5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shd w:val="clear" w:color="auto" w:fill="FFFFFF"/>
                <w:lang w:val="pl-PL"/>
              </w:rPr>
              <w:lastRenderedPageBreak/>
              <w:t>80</w:t>
            </w:r>
          </w:p>
        </w:tc>
      </w:tr>
      <w:tr w:rsidR="00F74F56" w:rsidRPr="00BD475B" w:rsidTr="0066072E">
        <w:tc>
          <w:tcPr>
            <w:tcW w:w="4395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b/>
                <w:color w:val="000000"/>
                <w:lang w:eastAsia="pl-PL"/>
              </w:rPr>
            </w:pPr>
            <w:proofErr w:type="spellStart"/>
            <w:r w:rsidRPr="00F74F56">
              <w:rPr>
                <w:b/>
                <w:color w:val="000000"/>
                <w:lang w:eastAsia="pl-PL"/>
              </w:rPr>
              <w:t>Moduł</w:t>
            </w:r>
            <w:proofErr w:type="spellEnd"/>
            <w:r w:rsidRPr="00F74F56"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 w:rsidRPr="00F74F56">
              <w:rPr>
                <w:b/>
                <w:color w:val="000000"/>
                <w:lang w:eastAsia="pl-PL"/>
              </w:rPr>
              <w:t>seminaryjny</w:t>
            </w:r>
            <w:proofErr w:type="spellEnd"/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seminarium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dyplomowe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ind w:left="284" w:hanging="284"/>
              <w:rPr>
                <w:sz w:val="20"/>
                <w:szCs w:val="20"/>
                <w:shd w:val="clear" w:color="auto" w:fill="FFFFFF"/>
              </w:rPr>
            </w:pPr>
          </w:p>
          <w:p w:rsidR="00F74F56" w:rsidRPr="00F74F56" w:rsidRDefault="00F74F56" w:rsidP="00F74F56">
            <w:pPr>
              <w:spacing w:after="0"/>
              <w:rPr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r w:rsidRPr="00F74F56">
              <w:rPr>
                <w:shd w:val="clear" w:color="auto" w:fill="FFFFFF"/>
              </w:rPr>
              <w:t>MS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FFFFFF"/>
          </w:tcPr>
          <w:p w:rsidR="00F74F56" w:rsidRPr="00F74F56" w:rsidRDefault="00F74F56" w:rsidP="00F74F56">
            <w:pPr>
              <w:snapToGrid w:val="0"/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01L-1P_W01; 01L-1P_W02;</w:t>
            </w:r>
          </w:p>
          <w:p w:rsidR="00F74F56" w:rsidRPr="00F74F56" w:rsidRDefault="00F74F56" w:rsidP="00F74F56">
            <w:pPr>
              <w:snapToGrid w:val="0"/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01L-1P_W20;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01L-1P_U06; 01L-1P_U08;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01L-1P_U10; 01L-1P_U11; </w:t>
            </w:r>
          </w:p>
          <w:p w:rsidR="00F74F56" w:rsidRPr="00F74F56" w:rsidRDefault="00F74F56" w:rsidP="00F74F56">
            <w:pPr>
              <w:spacing w:after="0"/>
            </w:pP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01L-1P_K01; 01L-1P_K03;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01L-1P_K12;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r w:rsidRPr="00F74F56">
              <w:rPr>
                <w:shd w:val="clear" w:color="auto" w:fill="FFFFFF"/>
              </w:rPr>
              <w:t>10</w:t>
            </w:r>
          </w:p>
        </w:tc>
      </w:tr>
      <w:tr w:rsidR="00F74F56" w:rsidRPr="00BD475B" w:rsidTr="0066072E">
        <w:tc>
          <w:tcPr>
            <w:tcW w:w="4395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b/>
                <w:color w:val="000000"/>
                <w:lang w:eastAsia="pl-PL"/>
              </w:rPr>
            </w:pPr>
            <w:proofErr w:type="spellStart"/>
            <w:r w:rsidRPr="00F74F56">
              <w:rPr>
                <w:b/>
                <w:color w:val="000000"/>
                <w:lang w:eastAsia="pl-PL"/>
              </w:rPr>
              <w:t>Moduł</w:t>
            </w:r>
            <w:proofErr w:type="spellEnd"/>
            <w:r w:rsidRPr="00F74F56"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 w:rsidRPr="00F74F56">
              <w:rPr>
                <w:b/>
                <w:color w:val="000000"/>
                <w:lang w:eastAsia="pl-PL"/>
              </w:rPr>
              <w:t>społeczny</w:t>
            </w:r>
            <w:proofErr w:type="spellEnd"/>
            <w:r w:rsidRPr="00F74F56">
              <w:rPr>
                <w:b/>
                <w:color w:val="00000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Psychologia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ogólna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Psychologia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rozwoju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człowieka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cyklu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życia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Neuropsychologia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Pedagogika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ogólna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Podstawy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dydaktyki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ogólnej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Pedagogika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pierwszych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etapów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edukacyjnych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Metodyka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postępowania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logopedycznego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Zawodowe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praktyki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pedagogiczne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logopedyczne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>)</w:t>
            </w:r>
            <w:r w:rsidR="002A0B78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sz w:val="20"/>
                <w:szCs w:val="20"/>
                <w:lang w:eastAsia="pl-PL"/>
              </w:rPr>
              <w:t>Praktyki</w:t>
            </w:r>
            <w:proofErr w:type="spellEnd"/>
            <w:r w:rsidRPr="00F74F56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sz w:val="20"/>
                <w:szCs w:val="20"/>
                <w:lang w:eastAsia="pl-PL"/>
              </w:rPr>
              <w:t>opiekuńczo-wychowawcze</w:t>
            </w:r>
            <w:proofErr w:type="spellEnd"/>
            <w:r w:rsidRPr="00F74F56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proofErr w:type="spellStart"/>
            <w:r w:rsidRPr="00F74F56">
              <w:rPr>
                <w:shd w:val="clear" w:color="auto" w:fill="FFFFFF"/>
              </w:rPr>
              <w:t>MSp</w:t>
            </w:r>
            <w:proofErr w:type="spellEnd"/>
          </w:p>
        </w:tc>
        <w:tc>
          <w:tcPr>
            <w:tcW w:w="2551" w:type="dxa"/>
            <w:tcBorders>
              <w:right w:val="nil"/>
            </w:tcBorders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01L-1P_W01; 01L-1P_W02;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01L-1P_W03; 01L-1P_W08;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01L-1P_W09; 01L-1P_W10;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01L-1P_W11; 01L-1P_W12;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01L-1P_W19; 01L-1P_W21;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01L-1P_W22; 01L-1P_W24;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01L-1P_W28; 01L-1P_W29;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01L-1P_W30; 01L-1P_W31;</w:t>
            </w:r>
          </w:p>
          <w:p w:rsidR="00F74F56" w:rsidRPr="00F74F56" w:rsidRDefault="00F74F56" w:rsidP="00F74F56">
            <w:pPr>
              <w:spacing w:after="0"/>
              <w:rPr>
                <w:rFonts w:eastAsia="Arial"/>
                <w:color w:val="000000"/>
              </w:rPr>
            </w:pPr>
            <w:r w:rsidRPr="00F74F56">
              <w:rPr>
                <w:sz w:val="20"/>
                <w:szCs w:val="20"/>
              </w:rPr>
              <w:t>01L-1P_W32;</w:t>
            </w:r>
          </w:p>
          <w:p w:rsidR="00F74F56" w:rsidRPr="00F74F56" w:rsidRDefault="00F74F56" w:rsidP="00F74F56">
            <w:pPr>
              <w:spacing w:after="0"/>
              <w:rPr>
                <w:rFonts w:eastAsia="Arial"/>
              </w:rPr>
            </w:pP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01L-1P_U01; 01L-1P_U02;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01L-1P_U03; 01L-1P_U04;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01L-1P_U06; 01L-1P_U07;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01L-1P_U08; 01L-1P_U14;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01L-1P_U15; 01L-1P_U16;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01L-1P_U20; 01L-1P_U25;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01L-1P_U27; 01L-1P_U28;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01L-1P_U29; 01L-1P_U30;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01L-1P_U31; 01L-1P_U33; 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 xml:space="preserve">01L-1P_U35; 01L-1P_U36; </w:t>
            </w:r>
          </w:p>
          <w:p w:rsidR="00F74F56" w:rsidRPr="00F74F56" w:rsidRDefault="00F74F56" w:rsidP="00F74F56">
            <w:pPr>
              <w:spacing w:after="0"/>
            </w:pP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01L-1P_K01; 01L-1P_K02;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01L-1P_K03; 01L-1P_K04;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01L-1P_K06; 01L-1P_K07;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01L-1P_K08; 01L-1P_K09;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01L-1P_K10; 01L-1P_K11;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01L-1P_K12;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bCs/>
                <w:shd w:val="clear" w:color="auto" w:fill="FFFFFF"/>
              </w:rPr>
            </w:pPr>
            <w:r w:rsidRPr="00F74F56">
              <w:rPr>
                <w:bCs/>
                <w:shd w:val="clear" w:color="auto" w:fill="FFFFFF"/>
              </w:rPr>
              <w:t>42</w:t>
            </w:r>
          </w:p>
          <w:p w:rsidR="00F74F56" w:rsidRPr="00F74F56" w:rsidRDefault="00F74F56" w:rsidP="00F74F56">
            <w:pPr>
              <w:spacing w:after="0"/>
              <w:rPr>
                <w:bCs/>
                <w:shd w:val="clear" w:color="auto" w:fill="FFFFFF"/>
              </w:rPr>
            </w:pPr>
          </w:p>
        </w:tc>
      </w:tr>
      <w:tr w:rsidR="00F74F56" w:rsidRPr="00BD475B" w:rsidTr="0066072E">
        <w:trPr>
          <w:trHeight w:val="324"/>
        </w:trPr>
        <w:tc>
          <w:tcPr>
            <w:tcW w:w="4395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b/>
                <w:color w:val="000000"/>
                <w:lang w:eastAsia="pl-PL"/>
              </w:rPr>
            </w:pPr>
            <w:proofErr w:type="spellStart"/>
            <w:r w:rsidRPr="00F74F56">
              <w:rPr>
                <w:b/>
                <w:color w:val="000000"/>
                <w:lang w:eastAsia="pl-PL"/>
              </w:rPr>
              <w:t>Moduł</w:t>
            </w:r>
            <w:proofErr w:type="spellEnd"/>
            <w:r w:rsidRPr="00F74F56">
              <w:rPr>
                <w:b/>
                <w:color w:val="000000"/>
                <w:lang w:eastAsia="pl-PL"/>
              </w:rPr>
              <w:t xml:space="preserve"> </w:t>
            </w:r>
            <w:proofErr w:type="spellStart"/>
            <w:r w:rsidRPr="00F74F56">
              <w:rPr>
                <w:b/>
                <w:color w:val="000000"/>
                <w:lang w:eastAsia="pl-PL"/>
              </w:rPr>
              <w:t>medyczny</w:t>
            </w:r>
            <w:proofErr w:type="spellEnd"/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Anatomia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fizjologia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patologia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narządów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mowy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głosu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słuchu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Elementy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ortodoncji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Psychiatria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elementami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geriatrii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Neurologia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elementami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pediatrii</w:t>
            </w:r>
            <w:proofErr w:type="spellEnd"/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Akustyka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mowy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psychoakustyki</w:t>
            </w:r>
            <w:proofErr w:type="spellEnd"/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Dydaktyka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audiofonologii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Patologia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diagnostyka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narządu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słuchu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audiometria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>)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Foniatria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Otoneurologia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 w:rsidRPr="00F74F56">
              <w:rPr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Diagnostyka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przesiewowa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protezowanie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słuchu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r w:rsidRPr="00F74F56">
              <w:rPr>
                <w:shd w:val="clear" w:color="auto" w:fill="FFFFFF"/>
              </w:rPr>
              <w:lastRenderedPageBreak/>
              <w:t>MM</w:t>
            </w:r>
          </w:p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</w:p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</w:p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</w:p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</w:p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</w:p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</w:p>
        </w:tc>
        <w:tc>
          <w:tcPr>
            <w:tcW w:w="2551" w:type="dxa"/>
            <w:tcBorders>
              <w:right w:val="nil"/>
            </w:tcBorders>
            <w:shd w:val="clear" w:color="auto" w:fill="FFFFFF"/>
          </w:tcPr>
          <w:p w:rsidR="00F74F56" w:rsidRPr="00F74F56" w:rsidRDefault="00F74F56" w:rsidP="00F74F56">
            <w:pPr>
              <w:snapToGrid w:val="0"/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01L-1P_W01; 01L-1P_W08;</w:t>
            </w:r>
          </w:p>
          <w:p w:rsidR="00F74F56" w:rsidRPr="00F74F56" w:rsidRDefault="00F74F56" w:rsidP="00F74F56">
            <w:pPr>
              <w:snapToGrid w:val="0"/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01L-1P_W09; 01L-1P_W11;</w:t>
            </w:r>
          </w:p>
          <w:p w:rsidR="00F74F56" w:rsidRPr="00F74F56" w:rsidRDefault="00F74F56" w:rsidP="00F74F56">
            <w:pPr>
              <w:snapToGrid w:val="0"/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01L-1P_W13; 01L-1P_W14;</w:t>
            </w:r>
          </w:p>
          <w:p w:rsidR="00F74F56" w:rsidRPr="00F74F56" w:rsidRDefault="00F74F56" w:rsidP="00F74F56">
            <w:pPr>
              <w:snapToGrid w:val="0"/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01L-1P_W15; 01L-1P_W16;</w:t>
            </w:r>
          </w:p>
          <w:p w:rsidR="00F74F56" w:rsidRPr="00F74F56" w:rsidRDefault="00F74F56" w:rsidP="00F74F56">
            <w:pPr>
              <w:snapToGrid w:val="0"/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01L-1P_W17; 01L-1P_W18;</w:t>
            </w:r>
          </w:p>
          <w:p w:rsidR="00F74F56" w:rsidRPr="00F74F56" w:rsidRDefault="00F74F56" w:rsidP="00F74F56">
            <w:pPr>
              <w:snapToGrid w:val="0"/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01L-1P_W19; 01L-1P_W21;</w:t>
            </w:r>
          </w:p>
          <w:p w:rsidR="00F74F56" w:rsidRPr="00F74F56" w:rsidRDefault="00F74F56" w:rsidP="00F74F56">
            <w:pPr>
              <w:snapToGrid w:val="0"/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01L-1P_W25;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01L-1P_U05; 01L-1P_U06;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01L-1P_U07; 01L-1P_U14;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01L-1P_U15; 01L-1P_U16;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01L-1P_U17; 01L-1P_U18; 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lastRenderedPageBreak/>
              <w:t xml:space="preserve">01L-1P_U19; 01L-1P_U20;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01L-1P_U21; 01L-1P_U22;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01L-1P_U23; 01L-1P_U24;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01L-1P_U25; 01L-1P_U26; </w:t>
            </w:r>
          </w:p>
          <w:p w:rsidR="00F74F56" w:rsidRPr="00F74F56" w:rsidRDefault="00F74F56" w:rsidP="00F74F56">
            <w:pPr>
              <w:spacing w:after="0"/>
            </w:pPr>
            <w:r w:rsidRPr="00F74F56">
              <w:rPr>
                <w:sz w:val="20"/>
                <w:szCs w:val="20"/>
              </w:rPr>
              <w:t xml:space="preserve">01L-1P_U27; 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01L-1P_K01; 01L-1P_K02;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01L-1P_K03; 01L-1P_K04;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01L-1P_K05; 01L-1P_K06;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</w:rPr>
              <w:t>01L-1P_K07; 01L-1P_K08;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r w:rsidRPr="00F74F56">
              <w:rPr>
                <w:shd w:val="clear" w:color="auto" w:fill="FFFFFF"/>
              </w:rPr>
              <w:lastRenderedPageBreak/>
              <w:t>33</w:t>
            </w:r>
          </w:p>
        </w:tc>
      </w:tr>
      <w:tr w:rsidR="00F74F56" w:rsidRPr="00BD475B" w:rsidTr="0066072E">
        <w:tc>
          <w:tcPr>
            <w:tcW w:w="4395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b/>
                <w:shd w:val="clear" w:color="auto" w:fill="FFFFFF"/>
              </w:rPr>
            </w:pPr>
            <w:proofErr w:type="spellStart"/>
            <w:r w:rsidRPr="00F74F56">
              <w:rPr>
                <w:b/>
                <w:bCs/>
                <w:color w:val="000000"/>
                <w:shd w:val="clear" w:color="auto" w:fill="FFFFFF"/>
              </w:rPr>
              <w:t>Moduł</w:t>
            </w:r>
            <w:proofErr w:type="spellEnd"/>
            <w:r w:rsidRPr="00F74F56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74F56">
              <w:rPr>
                <w:b/>
                <w:bCs/>
                <w:color w:val="000000"/>
                <w:shd w:val="clear" w:color="auto" w:fill="FFFFFF"/>
              </w:rPr>
              <w:t>ogólnouczelniany</w:t>
            </w:r>
            <w:proofErr w:type="spellEnd"/>
            <w:r w:rsidRPr="00F74F56">
              <w:rPr>
                <w:b/>
                <w:bCs/>
                <w:color w:val="000000"/>
                <w:shd w:val="clear" w:color="auto" w:fill="FFFFFF"/>
              </w:rPr>
              <w:t>,</w:t>
            </w:r>
            <w:r w:rsidR="002A0B7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74F56">
              <w:rPr>
                <w:b/>
                <w:bCs/>
                <w:color w:val="000000"/>
                <w:shd w:val="clear" w:color="auto" w:fill="FFFFFF"/>
              </w:rPr>
              <w:t>wybieralny</w:t>
            </w:r>
            <w:proofErr w:type="spellEnd"/>
            <w:r w:rsidRPr="00F74F56">
              <w:rPr>
                <w:b/>
                <w:bCs/>
                <w:color w:val="000000"/>
                <w:shd w:val="clear" w:color="auto" w:fill="FFFFFF"/>
              </w:rPr>
              <w:t xml:space="preserve"> i </w:t>
            </w:r>
            <w:proofErr w:type="spellStart"/>
            <w:r w:rsidRPr="00F74F56">
              <w:rPr>
                <w:b/>
                <w:bCs/>
                <w:color w:val="000000"/>
                <w:shd w:val="clear" w:color="auto" w:fill="FFFFFF"/>
              </w:rPr>
              <w:t>inny</w:t>
            </w:r>
            <w:proofErr w:type="spellEnd"/>
            <w:r w:rsidRPr="00F74F56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74F56">
              <w:rPr>
                <w:b/>
                <w:bCs/>
                <w:color w:val="000000"/>
                <w:shd w:val="clear" w:color="auto" w:fill="FFFFFF"/>
              </w:rPr>
              <w:t>humanistyczny</w:t>
            </w:r>
            <w:proofErr w:type="spellEnd"/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F74F56">
              <w:rPr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F74F56">
              <w:rPr>
                <w:sz w:val="20"/>
                <w:szCs w:val="20"/>
                <w:shd w:val="clear" w:color="auto" w:fill="FFFFFF"/>
              </w:rPr>
              <w:t>wychowanie</w:t>
            </w:r>
            <w:proofErr w:type="spellEnd"/>
            <w:r w:rsidRPr="00F74F5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4F56">
              <w:rPr>
                <w:sz w:val="20"/>
                <w:szCs w:val="20"/>
                <w:shd w:val="clear" w:color="auto" w:fill="FFFFFF"/>
              </w:rPr>
              <w:t>fizyczne</w:t>
            </w:r>
            <w:proofErr w:type="spellEnd"/>
            <w:r w:rsidRPr="00F74F56">
              <w:rPr>
                <w:sz w:val="20"/>
                <w:szCs w:val="20"/>
                <w:shd w:val="clear" w:color="auto" w:fill="FFFFFF"/>
              </w:rPr>
              <w:t xml:space="preserve"> (MU)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F74F56">
              <w:rPr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F74F56">
              <w:rPr>
                <w:sz w:val="20"/>
                <w:szCs w:val="20"/>
                <w:shd w:val="clear" w:color="auto" w:fill="FFFFFF"/>
              </w:rPr>
              <w:t>etyka</w:t>
            </w:r>
            <w:proofErr w:type="spellEnd"/>
            <w:r w:rsidRPr="00F74F56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F74F56">
              <w:rPr>
                <w:sz w:val="20"/>
                <w:szCs w:val="20"/>
                <w:shd w:val="clear" w:color="auto" w:fill="FFFFFF"/>
              </w:rPr>
              <w:t>Mh</w:t>
            </w:r>
            <w:proofErr w:type="spellEnd"/>
            <w:r w:rsidRPr="00F74F56">
              <w:rPr>
                <w:sz w:val="20"/>
                <w:szCs w:val="20"/>
                <w:shd w:val="clear" w:color="auto" w:fill="FFFFFF"/>
              </w:rPr>
              <w:t>)</w:t>
            </w:r>
          </w:p>
          <w:p w:rsidR="00F74F56" w:rsidRPr="00F74F56" w:rsidRDefault="00F74F56" w:rsidP="00F74F56">
            <w:pPr>
              <w:spacing w:after="0"/>
              <w:rPr>
                <w:sz w:val="20"/>
                <w:szCs w:val="20"/>
              </w:rPr>
            </w:pPr>
            <w:r w:rsidRPr="00F74F56">
              <w:rPr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F74F56">
              <w:rPr>
                <w:sz w:val="20"/>
                <w:szCs w:val="20"/>
                <w:shd w:val="clear" w:color="auto" w:fill="FFFFFF"/>
              </w:rPr>
              <w:t>przedmioty</w:t>
            </w:r>
            <w:proofErr w:type="spellEnd"/>
            <w:r w:rsidRPr="00F74F56">
              <w:rPr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F74F56">
              <w:rPr>
                <w:sz w:val="20"/>
                <w:szCs w:val="20"/>
                <w:shd w:val="clear" w:color="auto" w:fill="FFFFFF"/>
              </w:rPr>
              <w:t>wyboru</w:t>
            </w:r>
            <w:proofErr w:type="spellEnd"/>
            <w:r w:rsidRPr="00F74F56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ogólnouczelniane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(MW-C) 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4F56">
              <w:rPr>
                <w:color w:val="000000"/>
                <w:sz w:val="20"/>
                <w:szCs w:val="20"/>
                <w:lang w:eastAsia="pl-PL"/>
              </w:rPr>
              <w:t>kierunkowe</w:t>
            </w:r>
            <w:proofErr w:type="spellEnd"/>
            <w:r w:rsidRPr="00F74F56">
              <w:rPr>
                <w:color w:val="000000"/>
                <w:sz w:val="20"/>
                <w:szCs w:val="20"/>
                <w:lang w:eastAsia="pl-PL"/>
              </w:rPr>
              <w:t xml:space="preserve"> (MW-B)</w:t>
            </w:r>
          </w:p>
          <w:p w:rsidR="00F74F56" w:rsidRPr="00F74F56" w:rsidRDefault="00F74F56" w:rsidP="00F74F56">
            <w:pPr>
              <w:spacing w:after="0"/>
              <w:ind w:left="708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r w:rsidRPr="00F74F56">
              <w:rPr>
                <w:shd w:val="clear" w:color="auto" w:fill="FFFFFF"/>
              </w:rPr>
              <w:t>MU</w:t>
            </w:r>
          </w:p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r w:rsidRPr="00F74F56">
              <w:rPr>
                <w:shd w:val="clear" w:color="auto" w:fill="FFFFFF"/>
              </w:rPr>
              <w:t>MW-B</w:t>
            </w:r>
          </w:p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r w:rsidRPr="00F74F56">
              <w:rPr>
                <w:shd w:val="clear" w:color="auto" w:fill="FFFFFF"/>
              </w:rPr>
              <w:t>MW-C</w:t>
            </w:r>
          </w:p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proofErr w:type="spellStart"/>
            <w:r w:rsidRPr="00F74F56">
              <w:rPr>
                <w:shd w:val="clear" w:color="auto" w:fill="FFFFFF"/>
              </w:rPr>
              <w:t>Mh</w:t>
            </w:r>
            <w:proofErr w:type="spellEnd"/>
          </w:p>
        </w:tc>
        <w:tc>
          <w:tcPr>
            <w:tcW w:w="2551" w:type="dxa"/>
            <w:tcBorders>
              <w:right w:val="nil"/>
            </w:tcBorders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F74F56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>efekty</w:t>
            </w:r>
            <w:proofErr w:type="spellEnd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>uczenia</w:t>
            </w:r>
            <w:proofErr w:type="spellEnd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>się</w:t>
            </w:r>
            <w:proofErr w:type="spellEnd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 xml:space="preserve"> w </w:t>
            </w:r>
            <w:proofErr w:type="spellStart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>zależności</w:t>
            </w:r>
            <w:proofErr w:type="spellEnd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>od</w:t>
            </w:r>
            <w:proofErr w:type="spellEnd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>wybranych</w:t>
            </w:r>
            <w:proofErr w:type="spellEnd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>przedmiotów</w:t>
            </w:r>
            <w:proofErr w:type="spellEnd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 xml:space="preserve"> z </w:t>
            </w:r>
            <w:proofErr w:type="spellStart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>grupy</w:t>
            </w:r>
            <w:proofErr w:type="spellEnd"/>
            <w:r w:rsidRPr="00F74F56">
              <w:rPr>
                <w:color w:val="000000"/>
                <w:sz w:val="20"/>
                <w:szCs w:val="20"/>
                <w:shd w:val="clear" w:color="auto" w:fill="FFFFFF"/>
              </w:rPr>
              <w:t xml:space="preserve"> B i C)</w:t>
            </w:r>
          </w:p>
        </w:tc>
        <w:tc>
          <w:tcPr>
            <w:tcW w:w="992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r w:rsidRPr="00F74F56">
              <w:rPr>
                <w:shd w:val="clear" w:color="auto" w:fill="FFFFFF"/>
              </w:rPr>
              <w:t>15</w:t>
            </w:r>
          </w:p>
        </w:tc>
      </w:tr>
      <w:tr w:rsidR="00F74F56" w:rsidRPr="00BD475B" w:rsidTr="00BA3414">
        <w:tc>
          <w:tcPr>
            <w:tcW w:w="4395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b/>
                <w:shd w:val="clear" w:color="auto" w:fill="FFFFFF"/>
              </w:rPr>
            </w:pPr>
            <w:proofErr w:type="spellStart"/>
            <w:r w:rsidRPr="00F74F56">
              <w:rPr>
                <w:b/>
                <w:shd w:val="clear" w:color="auto" w:fill="FFFFFF"/>
              </w:rPr>
              <w:t>Moduł</w:t>
            </w:r>
            <w:proofErr w:type="spellEnd"/>
            <w:r w:rsidRPr="00F74F5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F74F56">
              <w:rPr>
                <w:b/>
                <w:shd w:val="clear" w:color="auto" w:fill="FFFFFF"/>
              </w:rPr>
              <w:t>praktyczny</w:t>
            </w:r>
            <w:proofErr w:type="spellEnd"/>
            <w:r w:rsidRPr="00F74F56">
              <w:rPr>
                <w:b/>
                <w:shd w:val="clear" w:color="auto" w:fill="FFFFFF"/>
              </w:rPr>
              <w:t>*</w:t>
            </w:r>
          </w:p>
          <w:p w:rsidR="00F74F56" w:rsidRPr="00F74F56" w:rsidRDefault="00F74F56" w:rsidP="00F74F56">
            <w:pPr>
              <w:spacing w:after="0"/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r w:rsidRPr="00F74F56">
              <w:rPr>
                <w:shd w:val="clear" w:color="auto" w:fill="FFFFFF"/>
              </w:rPr>
              <w:t>MP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F74F56" w:rsidRPr="00F74F56" w:rsidRDefault="00F74F56" w:rsidP="00F74F56">
            <w:pPr>
              <w:spacing w:after="0"/>
              <w:rPr>
                <w:shd w:val="clear" w:color="auto" w:fill="FFFFFF"/>
              </w:rPr>
            </w:pPr>
            <w:r w:rsidRPr="00F74F56">
              <w:rPr>
                <w:shd w:val="clear" w:color="auto" w:fill="FFFFFF"/>
              </w:rPr>
              <w:t>112</w:t>
            </w:r>
          </w:p>
        </w:tc>
      </w:tr>
    </w:tbl>
    <w:p w:rsidR="004B1DE5" w:rsidRPr="00BD475B" w:rsidRDefault="004B1DE5" w:rsidP="008D3688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4C75F0" w:rsidRDefault="00F74F56" w:rsidP="005E23D6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F74F56">
        <w:rPr>
          <w:rFonts w:asciiTheme="minorHAnsi" w:hAnsiTheme="minorHAnsi"/>
          <w:sz w:val="24"/>
          <w:szCs w:val="24"/>
          <w:lang w:val="pl-PL"/>
        </w:rPr>
        <w:t>*obejmuje zajęcia o charakterze praktycznym, należące do różnych modułów</w:t>
      </w:r>
    </w:p>
    <w:p w:rsidR="004C75F0" w:rsidRDefault="004C75F0" w:rsidP="009573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967DA6" w:rsidRDefault="00E9185D" w:rsidP="00967DA6">
      <w:pPr>
        <w:keepNext/>
        <w:spacing w:after="0" w:line="240" w:lineRule="auto"/>
        <w:jc w:val="both"/>
      </w:pPr>
      <w:r w:rsidRPr="00E9185D">
        <w:rPr>
          <w:noProof/>
          <w:lang w:val="pl-PL" w:eastAsia="pl-PL"/>
        </w:rPr>
        <w:lastRenderedPageBreak/>
        <w:drawing>
          <wp:inline distT="0" distB="0" distL="0" distR="0" wp14:anchorId="5DE39D98" wp14:editId="0021C064">
            <wp:extent cx="9170181" cy="6181657"/>
            <wp:effectExtent l="27623" t="10477" r="20637" b="20638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94632" cy="61981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75F0" w:rsidRDefault="00967DA6" w:rsidP="00967DA6">
      <w:pPr>
        <w:pStyle w:val="Legenda"/>
        <w:jc w:val="both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3B08D1">
        <w:t>Tabela</w:t>
      </w:r>
      <w:proofErr w:type="spellEnd"/>
      <w:r w:rsidRPr="003B08D1">
        <w:t xml:space="preserve"> 1. </w:t>
      </w:r>
      <w:proofErr w:type="spellStart"/>
      <w:r w:rsidRPr="003B08D1">
        <w:t>Specjalność</w:t>
      </w:r>
      <w:proofErr w:type="spellEnd"/>
      <w:r w:rsidRPr="003B08D1">
        <w:t xml:space="preserve"> </w:t>
      </w:r>
      <w:proofErr w:type="spellStart"/>
      <w:r w:rsidRPr="003B08D1">
        <w:t>główna</w:t>
      </w:r>
      <w:proofErr w:type="spellEnd"/>
      <w:r w:rsidRPr="003B08D1">
        <w:t xml:space="preserve"> - </w:t>
      </w:r>
      <w:proofErr w:type="spellStart"/>
      <w:r w:rsidRPr="003B08D1">
        <w:t>logopedia</w:t>
      </w:r>
      <w:proofErr w:type="spellEnd"/>
    </w:p>
    <w:p w:rsidR="004C75F0" w:rsidRDefault="004C75F0" w:rsidP="009573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967DA6" w:rsidRDefault="00AC6C16" w:rsidP="00967DA6">
      <w:pPr>
        <w:keepNext/>
        <w:spacing w:after="0" w:line="240" w:lineRule="auto"/>
        <w:jc w:val="both"/>
      </w:pPr>
      <w:r w:rsidRPr="00AC6C16">
        <w:rPr>
          <w:noProof/>
          <w:lang w:val="pl-PL" w:eastAsia="pl-PL"/>
        </w:rPr>
        <w:drawing>
          <wp:inline distT="0" distB="0" distL="0" distR="0">
            <wp:extent cx="8932358" cy="6069330"/>
            <wp:effectExtent l="2540" t="0" r="5080" b="5080"/>
            <wp:docPr id="300" name="Obraz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39061" cy="60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5D" w:rsidRDefault="00967DA6" w:rsidP="00967DA6">
      <w:pPr>
        <w:pStyle w:val="Legenda"/>
        <w:jc w:val="both"/>
        <w:rPr>
          <w:rFonts w:asciiTheme="minorHAnsi" w:hAnsiTheme="minorHAnsi"/>
          <w:sz w:val="24"/>
          <w:szCs w:val="24"/>
          <w:lang w:val="pl-PL"/>
        </w:rPr>
      </w:pPr>
      <w:proofErr w:type="spellStart"/>
      <w:r>
        <w:t>Tabela</w:t>
      </w:r>
      <w:proofErr w:type="spellEnd"/>
      <w:r>
        <w:t xml:space="preserve"> 2.</w:t>
      </w:r>
      <w:r w:rsidR="002A0B78">
        <w:t xml:space="preserve"> </w:t>
      </w:r>
      <w:proofErr w:type="spellStart"/>
      <w:r>
        <w:t>S</w:t>
      </w:r>
      <w:r w:rsidRPr="00013440">
        <w:t>pecjalność</w:t>
      </w:r>
      <w:proofErr w:type="spellEnd"/>
      <w:r w:rsidRPr="00013440">
        <w:t xml:space="preserve"> </w:t>
      </w:r>
      <w:proofErr w:type="spellStart"/>
      <w:r w:rsidRPr="00013440">
        <w:t>główna</w:t>
      </w:r>
      <w:proofErr w:type="spellEnd"/>
      <w:r w:rsidRPr="00013440">
        <w:t xml:space="preserve"> - </w:t>
      </w:r>
      <w:proofErr w:type="spellStart"/>
      <w:r w:rsidRPr="00013440">
        <w:t>logopedia</w:t>
      </w:r>
      <w:proofErr w:type="spellEnd"/>
    </w:p>
    <w:p w:rsidR="00E9185D" w:rsidRDefault="00E9185D" w:rsidP="009573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E9185D" w:rsidRDefault="00E9185D" w:rsidP="009573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E9185D" w:rsidRDefault="00E9185D" w:rsidP="009573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967DA6" w:rsidRDefault="00AC6C16" w:rsidP="00967DA6">
      <w:pPr>
        <w:keepNext/>
        <w:spacing w:after="0" w:line="240" w:lineRule="auto"/>
        <w:jc w:val="both"/>
      </w:pPr>
      <w:r w:rsidRPr="00AC6C16">
        <w:rPr>
          <w:noProof/>
          <w:lang w:val="pl-PL" w:eastAsia="pl-PL"/>
        </w:rPr>
        <w:drawing>
          <wp:inline distT="0" distB="0" distL="0" distR="0">
            <wp:extent cx="8396258" cy="5227942"/>
            <wp:effectExtent l="3175" t="0" r="8255" b="8255"/>
            <wp:docPr id="301" name="Obraz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55361" cy="52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A6" w:rsidRDefault="00967DA6" w:rsidP="00967DA6">
      <w:pPr>
        <w:pStyle w:val="Legenda"/>
        <w:jc w:val="both"/>
        <w:rPr>
          <w:rFonts w:asciiTheme="minorHAnsi" w:hAnsiTheme="minorHAnsi"/>
          <w:sz w:val="24"/>
          <w:szCs w:val="24"/>
          <w:lang w:val="pl-PL"/>
        </w:rPr>
      </w:pPr>
      <w:proofErr w:type="spellStart"/>
      <w:r>
        <w:t>Tabela</w:t>
      </w:r>
      <w:proofErr w:type="spellEnd"/>
      <w:r>
        <w:t xml:space="preserve"> 3.</w:t>
      </w:r>
      <w:r w:rsidR="002A0B78">
        <w:t xml:space="preserve"> </w:t>
      </w:r>
      <w:proofErr w:type="spellStart"/>
      <w:r>
        <w:t>S</w:t>
      </w:r>
      <w:r w:rsidRPr="00013440">
        <w:t>pecjalność</w:t>
      </w:r>
      <w:proofErr w:type="spellEnd"/>
      <w:r w:rsidRPr="00013440">
        <w:t xml:space="preserve"> </w:t>
      </w:r>
      <w:proofErr w:type="spellStart"/>
      <w:r w:rsidRPr="00013440">
        <w:t>główna</w:t>
      </w:r>
      <w:proofErr w:type="spellEnd"/>
      <w:r w:rsidRPr="00013440">
        <w:t xml:space="preserve"> - </w:t>
      </w:r>
      <w:proofErr w:type="spellStart"/>
      <w:r w:rsidRPr="00013440">
        <w:t>logopedia</w:t>
      </w:r>
      <w:proofErr w:type="spellEnd"/>
    </w:p>
    <w:p w:rsidR="00E9185D" w:rsidRDefault="00E9185D" w:rsidP="009573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E9185D" w:rsidRDefault="00E9185D" w:rsidP="009573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DD1188" w:rsidRDefault="004300BF" w:rsidP="00DD1188">
      <w:pPr>
        <w:keepNext/>
        <w:spacing w:after="0" w:line="240" w:lineRule="auto"/>
        <w:jc w:val="both"/>
      </w:pPr>
      <w:r w:rsidRPr="004300BF">
        <w:rPr>
          <w:noProof/>
          <w:lang w:val="pl-PL" w:eastAsia="pl-PL"/>
        </w:rPr>
        <w:drawing>
          <wp:inline distT="0" distB="0" distL="0" distR="0">
            <wp:extent cx="5908430" cy="4174434"/>
            <wp:effectExtent l="0" t="0" r="0" b="0"/>
            <wp:docPr id="298" name="Obraz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273" cy="417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5D" w:rsidRDefault="00DD1188" w:rsidP="00DD1188">
      <w:pPr>
        <w:pStyle w:val="Legenda"/>
        <w:jc w:val="both"/>
        <w:rPr>
          <w:rFonts w:asciiTheme="minorHAnsi" w:hAnsiTheme="minorHAnsi"/>
          <w:sz w:val="24"/>
          <w:szCs w:val="24"/>
          <w:lang w:val="pl-PL"/>
        </w:rPr>
      </w:pPr>
      <w:proofErr w:type="spellStart"/>
      <w:r>
        <w:t>Tabela</w:t>
      </w:r>
      <w:proofErr w:type="spellEnd"/>
      <w:r>
        <w:t xml:space="preserve"> 4.</w:t>
      </w:r>
      <w:r w:rsidRPr="00BA2D46">
        <w:t xml:space="preserve"> </w:t>
      </w:r>
      <w:proofErr w:type="spellStart"/>
      <w:r w:rsidRPr="00BA2D46">
        <w:t>Specjalność</w:t>
      </w:r>
      <w:proofErr w:type="spellEnd"/>
      <w:r w:rsidRPr="00BA2D46">
        <w:t xml:space="preserve"> </w:t>
      </w:r>
      <w:proofErr w:type="spellStart"/>
      <w:r w:rsidRPr="00BA2D46">
        <w:t>dodatkowa</w:t>
      </w:r>
      <w:proofErr w:type="spellEnd"/>
      <w:r w:rsidRPr="00BA2D46">
        <w:t xml:space="preserve"> - </w:t>
      </w:r>
      <w:proofErr w:type="spellStart"/>
      <w:r w:rsidRPr="00BA2D46">
        <w:t>audiologia</w:t>
      </w:r>
      <w:proofErr w:type="spellEnd"/>
    </w:p>
    <w:p w:rsidR="00E9185D" w:rsidRDefault="00E9185D" w:rsidP="009573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5E23D6" w:rsidRDefault="005E23D6" w:rsidP="009573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DD1188" w:rsidRDefault="004300BF" w:rsidP="00DD1188">
      <w:pPr>
        <w:keepNext/>
        <w:spacing w:after="0" w:line="240" w:lineRule="auto"/>
        <w:jc w:val="both"/>
      </w:pPr>
      <w:r w:rsidRPr="004300BF">
        <w:rPr>
          <w:noProof/>
          <w:lang w:val="pl-PL" w:eastAsia="pl-PL"/>
        </w:rPr>
        <w:drawing>
          <wp:inline distT="0" distB="0" distL="0" distR="0">
            <wp:extent cx="5888911" cy="3514725"/>
            <wp:effectExtent l="0" t="0" r="0" b="0"/>
            <wp:docPr id="299" name="Obraz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753" cy="35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5D" w:rsidRDefault="00DD1188" w:rsidP="00DD1188">
      <w:pPr>
        <w:pStyle w:val="Legenda"/>
        <w:jc w:val="both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FA6598">
        <w:t>Tabela</w:t>
      </w:r>
      <w:proofErr w:type="spellEnd"/>
      <w:r w:rsidRPr="00FA6598">
        <w:t xml:space="preserve"> 5</w:t>
      </w:r>
      <w:r w:rsidR="00F52981">
        <w:t>.</w:t>
      </w:r>
      <w:r w:rsidRPr="00FA6598">
        <w:t xml:space="preserve"> </w:t>
      </w:r>
      <w:proofErr w:type="spellStart"/>
      <w:r w:rsidRPr="00FA6598">
        <w:t>Specjalność</w:t>
      </w:r>
      <w:proofErr w:type="spellEnd"/>
      <w:r w:rsidRPr="00FA6598">
        <w:t xml:space="preserve"> </w:t>
      </w:r>
      <w:proofErr w:type="spellStart"/>
      <w:r w:rsidRPr="00FA6598">
        <w:t>dodatkowa</w:t>
      </w:r>
      <w:proofErr w:type="spellEnd"/>
      <w:r w:rsidRPr="00FA6598">
        <w:t xml:space="preserve"> - </w:t>
      </w:r>
      <w:proofErr w:type="spellStart"/>
      <w:r w:rsidRPr="00FA6598">
        <w:t>audiologia</w:t>
      </w:r>
      <w:proofErr w:type="spellEnd"/>
    </w:p>
    <w:p w:rsidR="00E9185D" w:rsidRDefault="00E9185D" w:rsidP="009573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DD1188" w:rsidRDefault="00DD1188" w:rsidP="00DD1188">
      <w:pPr>
        <w:keepNext/>
        <w:spacing w:after="0" w:line="240" w:lineRule="auto"/>
        <w:jc w:val="both"/>
      </w:pPr>
      <w:r w:rsidRPr="00DD1188">
        <w:rPr>
          <w:noProof/>
          <w:lang w:val="pl-PL" w:eastAsia="pl-PL"/>
        </w:rPr>
        <w:lastRenderedPageBreak/>
        <w:drawing>
          <wp:inline distT="0" distB="0" distL="0" distR="0" wp14:anchorId="72303C62" wp14:editId="3F8982FF">
            <wp:extent cx="5834439" cy="4015408"/>
            <wp:effectExtent l="0" t="0" r="0" b="4445"/>
            <wp:docPr id="297" name="Obraz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74" cy="40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5D" w:rsidRDefault="00DD1188" w:rsidP="00DD1188">
      <w:pPr>
        <w:pStyle w:val="Legenda"/>
        <w:jc w:val="both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6B736E">
        <w:t>Tabela</w:t>
      </w:r>
      <w:proofErr w:type="spellEnd"/>
      <w:r w:rsidRPr="006B736E">
        <w:t xml:space="preserve"> 6</w:t>
      </w:r>
      <w:r>
        <w:t>.</w:t>
      </w:r>
      <w:r w:rsidRPr="006B736E">
        <w:t xml:space="preserve"> </w:t>
      </w:r>
      <w:proofErr w:type="spellStart"/>
      <w:r w:rsidRPr="006B736E">
        <w:t>Specjalność</w:t>
      </w:r>
      <w:proofErr w:type="spellEnd"/>
      <w:r w:rsidRPr="006B736E">
        <w:t xml:space="preserve"> </w:t>
      </w:r>
      <w:proofErr w:type="spellStart"/>
      <w:r w:rsidRPr="006B736E">
        <w:t>dodatkowa</w:t>
      </w:r>
      <w:proofErr w:type="spellEnd"/>
      <w:r w:rsidRPr="006B736E">
        <w:t xml:space="preserve"> - </w:t>
      </w:r>
      <w:proofErr w:type="spellStart"/>
      <w:r w:rsidRPr="006B736E">
        <w:t>audiologia</w:t>
      </w:r>
      <w:proofErr w:type="spellEnd"/>
    </w:p>
    <w:p w:rsidR="00E9185D" w:rsidRDefault="00E9185D" w:rsidP="009573E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C6D7D" w:rsidRPr="00BD475B" w:rsidRDefault="00BA7D0C" w:rsidP="00BA7D0C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21. Sposoby weryfikacji zakładanych efektów uczenia się przez studentów</w:t>
      </w:r>
      <w:r w:rsidR="00B32E21" w:rsidRPr="00BD475B">
        <w:rPr>
          <w:rFonts w:asciiTheme="minorHAnsi" w:hAnsiTheme="minorHAnsi"/>
          <w:b/>
          <w:sz w:val="24"/>
          <w:szCs w:val="24"/>
          <w:lang w:val="pl-PL"/>
        </w:rPr>
        <w:t>/ki</w:t>
      </w:r>
    </w:p>
    <w:p w:rsidR="00BD475B" w:rsidRPr="00BD475B" w:rsidRDefault="00BD475B" w:rsidP="0066072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zh-CN"/>
        </w:rPr>
      </w:pPr>
    </w:p>
    <w:p w:rsidR="00D83F26" w:rsidRPr="00D83F26" w:rsidRDefault="00D83F26" w:rsidP="00D83F26">
      <w:pPr>
        <w:pStyle w:val="Normal1"/>
        <w:ind w:firstLine="284"/>
        <w:jc w:val="both"/>
        <w:rPr>
          <w:rFonts w:asciiTheme="minorHAnsi" w:hAnsiTheme="minorHAnsi"/>
          <w:b/>
        </w:rPr>
      </w:pPr>
      <w:r w:rsidRPr="00D83F26">
        <w:rPr>
          <w:rFonts w:asciiTheme="minorHAnsi" w:hAnsiTheme="minorHAnsi"/>
        </w:rPr>
        <w:t xml:space="preserve">Kierunkowe efekty uczenia się student będzie mógł osiągnąć podczas realizacji zajęć objętych planem studiów, w tym zajęć fakultatywnych (kierunkowych i ogólnouczelnianych), praktyk zawodowych, w toku pracy samodzielnej oraz w procesie dyplomowania, a także dodatkowo poprzez uczestnictwo w pracach naukowych Zaliczenie wszystkich zajęć objętych programem, przygotowanie pozytywnie ocenionej pracy dyplomowej oraz złożenie egzaminu dyplomowego pozwala sprawdzić stopień osiągnięcia zakładanych efektów uczenia się. Sposoby i kryteria oceniania poszczególnych przedmiotów określone są przez koordynatorów, którzy w sylabusach formułują dla nich efekty uczenia się z odniesieniem do efektów kierunkowych, nadzorują przebieg kształcenia oraz weryfikacji przedmiotowych efektów uczenia się. Formy ich sprawdzenia są zróżnicowane, uzależnione od typu zajęć oraz zastosowanych metod nauczania. Obok tradycyjnych weryfikacji typu: egzamin pisemny, egzamin ustny, kolokwium pisemne i ustne, stosowane są prezentacja, referat, praca pisemna, test. Zaliczenie praktyk zawodowych, w tym </w:t>
      </w:r>
      <w:proofErr w:type="spellStart"/>
      <w:r w:rsidRPr="00D83F26">
        <w:rPr>
          <w:rFonts w:asciiTheme="minorHAnsi" w:hAnsiTheme="minorHAnsi"/>
        </w:rPr>
        <w:t>wolontariackiej</w:t>
      </w:r>
      <w:proofErr w:type="spellEnd"/>
      <w:r w:rsidRPr="00D83F26">
        <w:rPr>
          <w:rFonts w:asciiTheme="minorHAnsi" w:hAnsiTheme="minorHAnsi"/>
        </w:rPr>
        <w:t xml:space="preserve"> pracy w </w:t>
      </w:r>
      <w:r w:rsidRPr="00D83F26">
        <w:rPr>
          <w:rFonts w:asciiTheme="minorHAnsi" w:hAnsiTheme="minorHAnsi"/>
          <w:i/>
        </w:rPr>
        <w:t>Laboratorium logopedycznym</w:t>
      </w:r>
      <w:r w:rsidRPr="00D83F26">
        <w:rPr>
          <w:rFonts w:asciiTheme="minorHAnsi" w:hAnsiTheme="minorHAnsi"/>
        </w:rPr>
        <w:t xml:space="preserve">, stanowi element weryfikacji efektów uczenia się w zakresie zdobytych umiejętności oraz kompetencji społecznych studenta. Szczegółowe opisy weryfikacji efektów uczenia się w odniesieniu do konkretnych przedmiotów znajdują się na stronie </w:t>
      </w:r>
      <w:hyperlink r:id="rId19" w:history="1">
        <w:r w:rsidRPr="00A774E1">
          <w:rPr>
            <w:rStyle w:val="Hipercze"/>
            <w:rFonts w:asciiTheme="minorHAnsi" w:hAnsiTheme="minorHAnsi"/>
            <w:spacing w:val="-4"/>
          </w:rPr>
          <w:t>www.dialektologia.uni.lodz.pl</w:t>
        </w:r>
      </w:hyperlink>
      <w:r w:rsidRPr="00A774E1">
        <w:rPr>
          <w:rFonts w:asciiTheme="minorHAnsi" w:hAnsiTheme="minorHAnsi"/>
          <w:spacing w:val="-4"/>
        </w:rPr>
        <w:t xml:space="preserve"> w zakładce: Sylabusy oraz w </w:t>
      </w:r>
      <w:proofErr w:type="spellStart"/>
      <w:r w:rsidRPr="00A774E1">
        <w:rPr>
          <w:rFonts w:asciiTheme="minorHAnsi" w:hAnsiTheme="minorHAnsi"/>
          <w:spacing w:val="-4"/>
        </w:rPr>
        <w:t>USOSweb</w:t>
      </w:r>
      <w:proofErr w:type="spellEnd"/>
      <w:r w:rsidRPr="00A774E1">
        <w:rPr>
          <w:rFonts w:asciiTheme="minorHAnsi" w:hAnsiTheme="minorHAnsi"/>
          <w:spacing w:val="-4"/>
        </w:rPr>
        <w:t>, zgodnie z zarządzeniem</w:t>
      </w:r>
      <w:r w:rsidRPr="00D83F26">
        <w:rPr>
          <w:rFonts w:asciiTheme="minorHAnsi" w:hAnsiTheme="minorHAnsi"/>
        </w:rPr>
        <w:t xml:space="preserve"> Rektora UŁ nr 11 z dn. 14.11.2013 r.</w:t>
      </w:r>
    </w:p>
    <w:p w:rsidR="00BD475B" w:rsidRPr="00BD475B" w:rsidRDefault="00BD475B" w:rsidP="004B1DE5">
      <w:pPr>
        <w:pStyle w:val="Normal1"/>
        <w:rPr>
          <w:rFonts w:asciiTheme="minorHAnsi" w:hAnsiTheme="minorHAnsi"/>
        </w:rPr>
      </w:pPr>
    </w:p>
    <w:p w:rsidR="00CC210E" w:rsidRPr="00BD475B" w:rsidRDefault="00CC210E" w:rsidP="00CC210E">
      <w:pPr>
        <w:shd w:val="clear" w:color="auto" w:fill="B6DDE8"/>
        <w:spacing w:after="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>22. Wymiar, zasady i forma odbywania praktyk zawodowych przez studentów</w:t>
      </w:r>
      <w:r w:rsidR="00B32E21" w:rsidRPr="00BD475B">
        <w:rPr>
          <w:rFonts w:asciiTheme="minorHAnsi" w:hAnsiTheme="minorHAnsi"/>
          <w:b/>
          <w:sz w:val="24"/>
          <w:szCs w:val="24"/>
          <w:lang w:val="pl-PL"/>
        </w:rPr>
        <w:t>/ki</w:t>
      </w:r>
    </w:p>
    <w:p w:rsidR="00BD475B" w:rsidRDefault="00BD475B" w:rsidP="00D83F26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zh-CN"/>
        </w:rPr>
      </w:pPr>
    </w:p>
    <w:p w:rsidR="00D83F26" w:rsidRPr="00D83F26" w:rsidRDefault="00D83F26" w:rsidP="00D83F26">
      <w:pPr>
        <w:suppressAutoHyphens/>
        <w:autoSpaceDE w:val="0"/>
        <w:spacing w:after="0" w:line="240" w:lineRule="auto"/>
        <w:ind w:firstLine="284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 xml:space="preserve">Praktyki pedagogiczne zawodowe na kierunku </w:t>
      </w:r>
      <w:r w:rsidRPr="00D83F26">
        <w:rPr>
          <w:rFonts w:asciiTheme="minorHAnsi" w:hAnsiTheme="minorHAnsi" w:cstheme="minorHAnsi"/>
          <w:i/>
          <w:kern w:val="1"/>
          <w:sz w:val="24"/>
          <w:szCs w:val="24"/>
          <w:lang w:val="pl-PL" w:eastAsia="zh-CN"/>
        </w:rPr>
        <w:t>logopedia z audiologią</w:t>
      </w: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 xml:space="preserve"> trwają 6 miesięcy </w:t>
      </w:r>
      <w:r w:rsidRPr="00D83F26">
        <w:rPr>
          <w:rFonts w:asciiTheme="minorHAnsi" w:hAnsiTheme="minorHAnsi" w:cstheme="minorHAnsi"/>
          <w:kern w:val="1"/>
          <w:sz w:val="24"/>
          <w:szCs w:val="24"/>
          <w:u w:val="single"/>
          <w:lang w:val="pl-PL" w:eastAsia="zh-CN"/>
        </w:rPr>
        <w:t>(360 godzin)</w:t>
      </w: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 xml:space="preserve">, z czego 240 godzin przeznaczonych jest na pracę bieżącą, a 120 godzin na przygotowanie do zajęć i zaliczenia, zgodnie z Systemem ECTS Wydziału Filologicznego. </w:t>
      </w: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lastRenderedPageBreak/>
        <w:t>Student otrzymuje za nie 12 punktów ECTS. Praktyki pedagogiczne zawodowe przygotowują do pracy logopedy z osobami, u których występują trudności w czytaniu i pisaniu, zaburzenia głosu, zaburzenia płynności mówienia, specyficzne zaburzenia rozwoju języka. S</w:t>
      </w:r>
      <w:r w:rsidRPr="00D83F26">
        <w:rPr>
          <w:rFonts w:asciiTheme="minorHAnsi" w:eastAsia="TimesNewRoman" w:hAnsiTheme="minorHAnsi" w:cstheme="minorHAnsi"/>
          <w:kern w:val="1"/>
          <w:sz w:val="24"/>
          <w:szCs w:val="24"/>
          <w:lang w:val="pl-PL" w:eastAsia="zh-CN"/>
        </w:rPr>
        <w:t xml:space="preserve">ą </w:t>
      </w: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to zaburzenia stanowi</w:t>
      </w:r>
      <w:r w:rsidRPr="00D83F26">
        <w:rPr>
          <w:rFonts w:asciiTheme="minorHAnsi" w:eastAsia="TimesNewRoman" w:hAnsiTheme="minorHAnsi" w:cstheme="minorHAnsi"/>
          <w:kern w:val="1"/>
          <w:sz w:val="24"/>
          <w:szCs w:val="24"/>
          <w:lang w:val="pl-PL" w:eastAsia="zh-CN"/>
        </w:rPr>
        <w:t>ą</w:t>
      </w: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ce problem w edukacji, gdy</w:t>
      </w:r>
      <w:r w:rsidRPr="00D83F26">
        <w:rPr>
          <w:rFonts w:asciiTheme="minorHAnsi" w:eastAsia="TimesNewRoman" w:hAnsiTheme="minorHAnsi" w:cstheme="minorHAnsi"/>
          <w:kern w:val="1"/>
          <w:sz w:val="24"/>
          <w:szCs w:val="24"/>
          <w:lang w:val="pl-PL" w:eastAsia="zh-CN"/>
        </w:rPr>
        <w:t xml:space="preserve">ż </w:t>
      </w: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dotycz</w:t>
      </w:r>
      <w:r w:rsidRPr="00D83F26">
        <w:rPr>
          <w:rFonts w:asciiTheme="minorHAnsi" w:eastAsia="TimesNewRoman" w:hAnsiTheme="minorHAnsi" w:cstheme="minorHAnsi"/>
          <w:kern w:val="1"/>
          <w:sz w:val="24"/>
          <w:szCs w:val="24"/>
          <w:lang w:val="pl-PL" w:eastAsia="zh-CN"/>
        </w:rPr>
        <w:t xml:space="preserve">ą </w:t>
      </w: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 xml:space="preserve">głównie dzieci w wieku przedszkolnym i szkolnym. Dlatego też praktyki pedagogiczne będą odbywać się przede wszystkim w placówkach oświatowych pracujących z dziećmi z trudnościami edukacyjnymi, tzn. w przedszkolach i szkołach podstawowych oraz w szkołach integracyjnych/placówkach kształcenia specjalnego, poradniach psychologiczno-pedagogicznych, szpitalach oraz </w:t>
      </w:r>
      <w:r w:rsidR="00A774E1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br w:type="textWrapping" w:clear="all"/>
      </w: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w fundacjach i stowarzyszeniach.</w:t>
      </w:r>
    </w:p>
    <w:p w:rsidR="00D83F26" w:rsidRPr="00D83F26" w:rsidRDefault="00D83F26" w:rsidP="00D83F26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 xml:space="preserve">Praktyki, podzielone w planie zajęć na dwa przedmioty, będą się odbywać: </w:t>
      </w:r>
    </w:p>
    <w:p w:rsidR="00D83F26" w:rsidRPr="00D83F26" w:rsidRDefault="00D83F26" w:rsidP="00D83F26">
      <w:pPr>
        <w:pStyle w:val="Akapitzlist"/>
        <w:numPr>
          <w:ilvl w:val="0"/>
          <w:numId w:val="46"/>
        </w:numPr>
        <w:shd w:val="clear" w:color="auto" w:fill="FFFFFF"/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val="pl-PL" w:eastAsia="zh-CN"/>
        </w:rPr>
      </w:pP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 xml:space="preserve">w wymiarze 2 miesięcy w 2. i 4. </w:t>
      </w:r>
      <w:r w:rsidRPr="00D83F26">
        <w:rPr>
          <w:rFonts w:asciiTheme="minorHAnsi" w:hAnsiTheme="minorHAnsi" w:cstheme="minorHAnsi"/>
          <w:color w:val="000000"/>
          <w:kern w:val="1"/>
          <w:sz w:val="24"/>
          <w:szCs w:val="24"/>
          <w:lang w:val="pl-PL" w:eastAsia="zh-CN"/>
        </w:rPr>
        <w:t>semestrze (maj/czerwiec, wrzesień)</w:t>
      </w:r>
      <w:r w:rsidR="002A0B78">
        <w:rPr>
          <w:rFonts w:asciiTheme="minorHAnsi" w:hAnsiTheme="minorHAnsi" w:cstheme="minorHAnsi"/>
          <w:color w:val="000000"/>
          <w:kern w:val="1"/>
          <w:sz w:val="24"/>
          <w:szCs w:val="24"/>
          <w:lang w:val="pl-PL" w:eastAsia="zh-CN"/>
        </w:rPr>
        <w:t xml:space="preserve"> </w:t>
      </w:r>
    </w:p>
    <w:p w:rsidR="00D83F26" w:rsidRPr="00D83F26" w:rsidRDefault="00D83F26" w:rsidP="00D83F26">
      <w:pPr>
        <w:pStyle w:val="Akapitzlist"/>
        <w:numPr>
          <w:ilvl w:val="0"/>
          <w:numId w:val="46"/>
        </w:numPr>
        <w:shd w:val="clear" w:color="auto" w:fill="FFFFFF"/>
        <w:suppressAutoHyphens/>
        <w:spacing w:after="0" w:line="240" w:lineRule="auto"/>
        <w:ind w:firstLine="284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D83F26">
        <w:rPr>
          <w:rFonts w:asciiTheme="minorHAnsi" w:hAnsiTheme="minorHAnsi" w:cstheme="minorHAnsi"/>
          <w:color w:val="000000"/>
          <w:kern w:val="1"/>
          <w:sz w:val="24"/>
          <w:szCs w:val="24"/>
          <w:lang w:val="pl-PL" w:eastAsia="zh-CN"/>
        </w:rPr>
        <w:t xml:space="preserve">w wymiarze 1 miesiąca : w </w:t>
      </w:r>
      <w:proofErr w:type="spellStart"/>
      <w:r w:rsidRPr="00D83F26">
        <w:rPr>
          <w:rFonts w:asciiTheme="minorHAnsi" w:hAnsiTheme="minorHAnsi" w:cstheme="minorHAnsi"/>
          <w:color w:val="000000"/>
          <w:kern w:val="1"/>
          <w:sz w:val="24"/>
          <w:szCs w:val="24"/>
          <w:lang w:val="pl-PL" w:eastAsia="zh-CN"/>
        </w:rPr>
        <w:t>sem</w:t>
      </w:r>
      <w:proofErr w:type="spellEnd"/>
      <w:r w:rsidRPr="00D83F26">
        <w:rPr>
          <w:rFonts w:asciiTheme="minorHAnsi" w:hAnsiTheme="minorHAnsi" w:cstheme="minorHAnsi"/>
          <w:color w:val="000000"/>
          <w:kern w:val="1"/>
          <w:sz w:val="24"/>
          <w:szCs w:val="24"/>
          <w:lang w:val="pl-PL" w:eastAsia="zh-CN"/>
        </w:rPr>
        <w:t>. 3/4 i 5/6 (styczeń/luty).</w:t>
      </w:r>
    </w:p>
    <w:p w:rsidR="00D83F26" w:rsidRPr="00D83F26" w:rsidRDefault="00D83F26" w:rsidP="00D83F26">
      <w:pPr>
        <w:suppressAutoHyphens/>
        <w:autoSpaceDE w:val="0"/>
        <w:spacing w:after="0" w:line="240" w:lineRule="auto"/>
        <w:ind w:firstLine="284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 xml:space="preserve">Poza tym studenci odbywają jeszcze 30 godzin praktyk opiekuńczo-wychowawczych </w:t>
      </w:r>
      <w:r w:rsidR="00A774E1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br w:type="textWrapping" w:clear="all"/>
      </w: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 xml:space="preserve">w semestrze 1. i 2. (grudzień-marzec) (2 punkty ECTS) </w:t>
      </w:r>
      <w:r w:rsidRPr="00D83F26">
        <w:rPr>
          <w:rFonts w:asciiTheme="minorHAnsi" w:hAnsiTheme="minorHAnsi" w:cstheme="minorHAnsi"/>
          <w:kern w:val="1"/>
          <w:sz w:val="24"/>
          <w:szCs w:val="24"/>
          <w:shd w:val="clear" w:color="auto" w:fill="FFFFFF"/>
          <w:lang w:val="pl-PL" w:eastAsia="zh-CN"/>
        </w:rPr>
        <w:t>w ramach</w:t>
      </w:r>
      <w:r w:rsidR="002A0B78">
        <w:rPr>
          <w:rFonts w:asciiTheme="minorHAnsi" w:hAnsiTheme="minorHAnsi" w:cstheme="minorHAnsi"/>
          <w:kern w:val="1"/>
          <w:sz w:val="24"/>
          <w:szCs w:val="24"/>
          <w:shd w:val="clear" w:color="auto" w:fill="FFFFFF"/>
          <w:lang w:val="pl-PL" w:eastAsia="zh-CN"/>
        </w:rPr>
        <w:t xml:space="preserve"> </w:t>
      </w:r>
      <w:r w:rsidRPr="00D83F26">
        <w:rPr>
          <w:rFonts w:asciiTheme="minorHAnsi" w:hAnsiTheme="minorHAnsi" w:cstheme="minorHAnsi"/>
          <w:kern w:val="1"/>
          <w:sz w:val="24"/>
          <w:szCs w:val="24"/>
          <w:shd w:val="clear" w:color="auto" w:fill="FFFFFF"/>
          <w:lang w:val="pl-PL" w:eastAsia="zh-CN"/>
        </w:rPr>
        <w:t>realizacji bloku zajęć pedagogicznych i dydaktycznych włączonych w program studiów, zgodnie ze standardami</w:t>
      </w:r>
      <w:r w:rsidR="002A0B78">
        <w:rPr>
          <w:rFonts w:asciiTheme="minorHAnsi" w:hAnsiTheme="minorHAnsi" w:cstheme="minorHAnsi"/>
          <w:kern w:val="1"/>
          <w:sz w:val="24"/>
          <w:szCs w:val="24"/>
          <w:shd w:val="clear" w:color="auto" w:fill="FFFFFF"/>
          <w:lang w:val="pl-PL" w:eastAsia="zh-CN"/>
        </w:rPr>
        <w:t xml:space="preserve"> </w:t>
      </w:r>
      <w:r w:rsidRPr="00D83F26">
        <w:rPr>
          <w:rFonts w:asciiTheme="minorHAnsi" w:hAnsiTheme="minorHAnsi" w:cstheme="minorHAnsi"/>
          <w:kern w:val="1"/>
          <w:sz w:val="24"/>
          <w:szCs w:val="24"/>
          <w:shd w:val="clear" w:color="auto" w:fill="FFFFFF"/>
          <w:lang w:val="pl-PL" w:eastAsia="zh-CN"/>
        </w:rPr>
        <w:t xml:space="preserve">kształcenia przygotowującego do wykonywania zawodu nauczyciela na określonym etapie edukacyjnym. </w:t>
      </w:r>
      <w:r w:rsidRPr="00D83F26"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  <w:t>Ich celem jest zaznajomienie studentów z funkcjonowaniem placówek oświatowych, całokształtem zagadnień związanych z procesem wychowawczym, dydaktycznym, opiekuńczym i terapeutycznym w przypadku dzieci mających zaburzenia mowy, czytania i pisania. Praktyki opiekuńczo-wychowawcze będą odbywać się w placówkach oświatowych (poradnie psychologiczno-pedagogiczne, przedszkola, szkoły, inne placówki oświatowe).</w:t>
      </w:r>
    </w:p>
    <w:p w:rsidR="00D83F26" w:rsidRPr="00D83F26" w:rsidRDefault="00D83F26" w:rsidP="00D83F26">
      <w:pPr>
        <w:suppressAutoHyphens/>
        <w:autoSpaceDE w:val="0"/>
        <w:spacing w:after="0" w:line="240" w:lineRule="auto"/>
        <w:ind w:left="720" w:firstLine="284"/>
        <w:jc w:val="both"/>
        <w:rPr>
          <w:rFonts w:asciiTheme="minorHAnsi" w:hAnsiTheme="minorHAnsi" w:cstheme="minorHAnsi"/>
          <w:kern w:val="1"/>
          <w:sz w:val="24"/>
          <w:szCs w:val="24"/>
          <w:lang w:val="pl-PL" w:eastAsia="zh-CN"/>
        </w:rPr>
      </w:pPr>
    </w:p>
    <w:p w:rsidR="00D83F26" w:rsidRPr="00D83F26" w:rsidRDefault="00D83F26" w:rsidP="00D83F26">
      <w:pPr>
        <w:suppressAutoHyphens/>
        <w:spacing w:after="0" w:line="240" w:lineRule="auto"/>
        <w:ind w:firstLine="284"/>
        <w:jc w:val="both"/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</w:pPr>
      <w:r w:rsidRPr="00D83F26"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  <w:t xml:space="preserve">Zasady odbywania praktyk określa </w:t>
      </w:r>
      <w:r w:rsidRPr="00D83F26">
        <w:rPr>
          <w:rFonts w:asciiTheme="minorHAnsi" w:eastAsia="Calibri" w:hAnsiTheme="minorHAnsi" w:cstheme="minorHAnsi"/>
          <w:i/>
          <w:kern w:val="1"/>
          <w:sz w:val="24"/>
          <w:szCs w:val="24"/>
          <w:lang w:val="pl-PL" w:eastAsia="zh-CN"/>
        </w:rPr>
        <w:t>Regulamin studiów w UŁ</w:t>
      </w:r>
      <w:r w:rsidRPr="00D83F26"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  <w:t xml:space="preserve"> oraz </w:t>
      </w:r>
      <w:r w:rsidRPr="00D83F26">
        <w:rPr>
          <w:rFonts w:asciiTheme="minorHAnsi" w:eastAsia="Calibri" w:hAnsiTheme="minorHAnsi" w:cstheme="minorHAnsi"/>
          <w:i/>
          <w:kern w:val="1"/>
          <w:sz w:val="24"/>
          <w:szCs w:val="24"/>
          <w:lang w:val="pl-PL" w:eastAsia="zh-CN"/>
        </w:rPr>
        <w:t>Zarządzenie Rektora</w:t>
      </w:r>
      <w:r w:rsidRPr="00D83F26"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  <w:t xml:space="preserve"> </w:t>
      </w:r>
      <w:r w:rsidR="00B652E1"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  <w:br w:type="textWrapping" w:clear="all"/>
      </w:r>
      <w:r w:rsidRPr="00D83F26"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  <w:t>nr 116 z dn. 14 maja 2013 z późniejszymi zmianami (Zarządzenie nr 59 z dn. 28 kwietnia 2015 oraz</w:t>
      </w:r>
      <w:r w:rsidR="002A0B78"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  <w:t xml:space="preserve"> </w:t>
      </w:r>
      <w:r w:rsidRPr="00D83F26"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  <w:t>nr 121 z dn. 1 sierpnia 2016 r.)</w:t>
      </w:r>
      <w:r w:rsidRPr="00D83F26">
        <w:rPr>
          <w:rFonts w:asciiTheme="minorHAnsi" w:eastAsia="Calibri" w:hAnsiTheme="minorHAnsi" w:cstheme="minorHAnsi"/>
          <w:i/>
          <w:kern w:val="1"/>
          <w:sz w:val="24"/>
          <w:szCs w:val="24"/>
          <w:lang w:val="pl-PL" w:eastAsia="zh-CN"/>
        </w:rPr>
        <w:t>.</w:t>
      </w:r>
      <w:r w:rsidRPr="00D83F26"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  <w:t xml:space="preserve"> Student może wybrać miejsce praktyk spośród instytucji, z którymi wcześniej została podpisana umowa, bądź wcześniej samodzielnie wskazać instytucję, z którą zostanie podpisana umowa. Umowy z instytucjami przyjmującymi studentów na praktyki podpisywane są w cyklu rocznym. </w:t>
      </w:r>
    </w:p>
    <w:p w:rsidR="00D83F26" w:rsidRPr="00D83F26" w:rsidRDefault="00D83F26" w:rsidP="00D83F26">
      <w:pPr>
        <w:suppressAutoHyphens/>
        <w:spacing w:after="0" w:line="240" w:lineRule="auto"/>
        <w:ind w:firstLine="284"/>
        <w:jc w:val="both"/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</w:pPr>
      <w:r w:rsidRPr="00D83F26"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  <w:t xml:space="preserve">Skierowania na praktyki podpisane przez opiekuna praktyk oraz dzienniczek praktyk studenci odbierają w sekretariacie kierunku. Praktyki zaliczane są na ocenę. W sylabusach praktyk, opracowanych oddzielnie dla każdego cyklu praktyk, określone zostały efekty uczenia się w zakresie umiejętności i kompetencji społecznych oraz zasady weryfikacji osiągniętych efektów. Student podczas realizowania bloku praktyk zawodowych i opiekuńczo wychowawczych zdobywa następujące efekty uczenia się: 01L-1P_W01, 01L-1P_W02, 01L-1P_W13, 01L-1P_W22, 01L-1P_W24, 01L-1P_W29, 01L-1P_W34, 01L-1P_U17, 01L-1P_U21, 01L-1P_U25, 01L-1P_U27, 01L-1P_U28, 01L-1P_U29, 01L-1P_U30, 01L-1P_U31, 01L-1P_U35, 01L-1P_K01, 01L-1P_K02, 01L-1P_K03, 01L-1P_K04, 01L-1P_K06, 01L-1P_K07, 01L-1P_K08, 01L-1P_K09, 01L-1P_K10, 01L-1P_K11, 01L-1P_K12. Dokumentacja praktyk znajduje się </w:t>
      </w:r>
      <w:r w:rsidR="00A774E1"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  <w:br w:type="textWrapping" w:clear="all"/>
      </w:r>
      <w:r w:rsidRPr="00D83F26">
        <w:rPr>
          <w:rFonts w:asciiTheme="minorHAnsi" w:eastAsia="Calibri" w:hAnsiTheme="minorHAnsi" w:cstheme="minorHAnsi"/>
          <w:kern w:val="1"/>
          <w:sz w:val="24"/>
          <w:szCs w:val="24"/>
          <w:lang w:val="pl-PL" w:eastAsia="zh-CN"/>
        </w:rPr>
        <w:t>w dzienniczku praktyk. Ocena praktyk jest ustalana na podstawie opinii wpisanej do dzienniczka praktyk przez pracodawcę oraz końcowej rozmowy studenta z opiekunem.</w:t>
      </w:r>
    </w:p>
    <w:p w:rsidR="00B32E21" w:rsidRPr="00BD475B" w:rsidRDefault="00B32E21" w:rsidP="00772FCE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de-DE"/>
        </w:rPr>
      </w:pPr>
    </w:p>
    <w:p w:rsidR="00070C99" w:rsidRPr="00BD475B" w:rsidRDefault="00B32E21" w:rsidP="00B32E21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t xml:space="preserve">23. </w:t>
      </w:r>
      <w:r w:rsidR="00CC210E" w:rsidRPr="00BD475B">
        <w:rPr>
          <w:rFonts w:asciiTheme="minorHAnsi" w:hAnsiTheme="minorHAnsi"/>
          <w:b/>
          <w:sz w:val="24"/>
          <w:szCs w:val="24"/>
          <w:lang w:val="pl-PL"/>
        </w:rPr>
        <w:t>Zajęcia przygotowujące studenta do prowadzenia badań naukowych</w:t>
      </w:r>
    </w:p>
    <w:p w:rsidR="00BD475B" w:rsidRPr="00BD475B" w:rsidRDefault="00BD475B" w:rsidP="00BD475B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  <w:lang w:val="pl-PL" w:eastAsia="zh-CN"/>
        </w:rPr>
      </w:pPr>
    </w:p>
    <w:p w:rsidR="00D83F26" w:rsidRPr="00D83F26" w:rsidRDefault="00D83F26" w:rsidP="00D83F26">
      <w:pPr>
        <w:spacing w:after="0" w:line="240" w:lineRule="auto"/>
        <w:ind w:firstLine="284"/>
        <w:jc w:val="both"/>
        <w:rPr>
          <w:rFonts w:asciiTheme="minorHAnsi" w:hAnsiTheme="minorHAnsi"/>
          <w:sz w:val="24"/>
          <w:szCs w:val="24"/>
          <w:shd w:val="clear" w:color="auto" w:fill="FFFFFF"/>
          <w:lang w:val="pl-PL"/>
        </w:rPr>
      </w:pPr>
      <w:r w:rsidRPr="00D83F26">
        <w:rPr>
          <w:rFonts w:asciiTheme="minorHAnsi" w:hAnsiTheme="minorHAnsi"/>
          <w:sz w:val="24"/>
          <w:szCs w:val="24"/>
          <w:shd w:val="clear" w:color="auto" w:fill="FFFFFF"/>
          <w:lang w:val="pl-PL"/>
        </w:rPr>
        <w:t xml:space="preserve">Na zajęcia przygotowujące studentów do prowadzenia badań składają się zajęcia </w:t>
      </w:r>
      <w:r w:rsidR="00A774E1">
        <w:rPr>
          <w:rFonts w:asciiTheme="minorHAnsi" w:hAnsiTheme="minorHAnsi"/>
          <w:sz w:val="24"/>
          <w:szCs w:val="24"/>
          <w:shd w:val="clear" w:color="auto" w:fill="FFFFFF"/>
          <w:lang w:val="pl-PL"/>
        </w:rPr>
        <w:br w:type="textWrapping" w:clear="all"/>
      </w:r>
      <w:r w:rsidRPr="00D83F26">
        <w:rPr>
          <w:rFonts w:asciiTheme="minorHAnsi" w:hAnsiTheme="minorHAnsi"/>
          <w:sz w:val="24"/>
          <w:szCs w:val="24"/>
          <w:shd w:val="clear" w:color="auto" w:fill="FFFFFF"/>
          <w:lang w:val="pl-PL"/>
        </w:rPr>
        <w:t>o charakterze teoretycznym z zakresu dyscyplin: językoznawstwo, pedagogika, psychologia, medycyna, w szczególności seminarium dyplomowe.</w:t>
      </w:r>
      <w:r w:rsidR="002A0B78">
        <w:rPr>
          <w:rFonts w:asciiTheme="minorHAnsi" w:hAnsiTheme="minorHAnsi"/>
          <w:sz w:val="24"/>
          <w:szCs w:val="24"/>
          <w:shd w:val="clear" w:color="auto" w:fill="FFFFFF"/>
          <w:lang w:val="pl-PL"/>
        </w:rPr>
        <w:t xml:space="preserve"> </w:t>
      </w:r>
    </w:p>
    <w:p w:rsidR="00A774E1" w:rsidRDefault="00A774E1" w:rsidP="00772FCE">
      <w:pPr>
        <w:spacing w:after="0" w:line="240" w:lineRule="auto"/>
        <w:jc w:val="both"/>
        <w:rPr>
          <w:rFonts w:asciiTheme="minorHAnsi" w:hAnsiTheme="minorHAnsi"/>
          <w:sz w:val="24"/>
          <w:szCs w:val="24"/>
          <w:shd w:val="clear" w:color="auto" w:fill="FFFFFF"/>
          <w:lang w:val="pl-PL"/>
        </w:rPr>
      </w:pPr>
    </w:p>
    <w:p w:rsidR="00AC6D7D" w:rsidRPr="00BD475B" w:rsidRDefault="00AC6D7D" w:rsidP="00772FCE">
      <w:pPr>
        <w:spacing w:after="0" w:line="240" w:lineRule="auto"/>
        <w:jc w:val="both"/>
        <w:rPr>
          <w:rFonts w:asciiTheme="minorHAnsi" w:hAnsiTheme="minorHAnsi"/>
          <w:sz w:val="24"/>
          <w:szCs w:val="24"/>
          <w:shd w:val="clear" w:color="auto" w:fill="00FF00"/>
          <w:lang w:val="pl-PL"/>
        </w:rPr>
      </w:pPr>
    </w:p>
    <w:p w:rsidR="00070C99" w:rsidRPr="00BD475B" w:rsidRDefault="00B32E21" w:rsidP="00B32E21">
      <w:pPr>
        <w:shd w:val="clear" w:color="auto" w:fill="B6DDE8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BD475B">
        <w:rPr>
          <w:rFonts w:asciiTheme="minorHAnsi" w:hAnsiTheme="minorHAnsi"/>
          <w:b/>
          <w:sz w:val="24"/>
          <w:szCs w:val="24"/>
          <w:lang w:val="pl-PL"/>
        </w:rPr>
        <w:lastRenderedPageBreak/>
        <w:t xml:space="preserve">24. </w:t>
      </w:r>
      <w:r w:rsidR="00CC210E" w:rsidRPr="00BD475B">
        <w:rPr>
          <w:rFonts w:asciiTheme="minorHAnsi" w:hAnsiTheme="minorHAnsi"/>
          <w:b/>
          <w:sz w:val="24"/>
          <w:szCs w:val="24"/>
          <w:lang w:val="pl-PL"/>
        </w:rPr>
        <w:t>Wykaz i wymiar szkoleń obowiązkowych, w tym szkolenie BHP oraz szkolenia z zakresu ochrony własności intelektualnej i prawa autorskiego</w:t>
      </w:r>
    </w:p>
    <w:p w:rsidR="00BD475B" w:rsidRPr="00BD475B" w:rsidRDefault="00BD475B" w:rsidP="0066072E">
      <w:pPr>
        <w:pStyle w:val="Akapitzlist"/>
        <w:suppressAutoHyphens/>
        <w:spacing w:after="0" w:line="240" w:lineRule="auto"/>
        <w:rPr>
          <w:rFonts w:asciiTheme="minorHAnsi" w:hAnsiTheme="minorHAnsi"/>
          <w:sz w:val="24"/>
          <w:szCs w:val="24"/>
          <w:lang w:val="pl-PL" w:eastAsia="zh-CN"/>
        </w:rPr>
      </w:pPr>
    </w:p>
    <w:p w:rsidR="00D83F26" w:rsidRPr="00D83F26" w:rsidRDefault="00D83F26" w:rsidP="00A774E1">
      <w:pPr>
        <w:ind w:firstLine="284"/>
        <w:jc w:val="both"/>
        <w:rPr>
          <w:rFonts w:asciiTheme="minorHAnsi" w:hAnsiTheme="minorHAnsi"/>
          <w:sz w:val="24"/>
          <w:szCs w:val="24"/>
          <w:lang w:val="pl-PL"/>
        </w:rPr>
      </w:pPr>
      <w:r w:rsidRPr="00D83F26">
        <w:rPr>
          <w:rFonts w:asciiTheme="minorHAnsi" w:hAnsiTheme="minorHAnsi"/>
          <w:sz w:val="24"/>
          <w:szCs w:val="24"/>
          <w:lang w:val="pl-PL"/>
        </w:rPr>
        <w:t xml:space="preserve">W pierwszym semestrze student zobowiązany jest do zaliczenia następujących szkoleń </w:t>
      </w:r>
      <w:r w:rsidR="00A774E1">
        <w:rPr>
          <w:rFonts w:asciiTheme="minorHAnsi" w:hAnsiTheme="minorHAnsi"/>
          <w:sz w:val="24"/>
          <w:szCs w:val="24"/>
          <w:lang w:val="pl-PL"/>
        </w:rPr>
        <w:br w:type="textWrapping" w:clear="all"/>
      </w:r>
      <w:r w:rsidRPr="00D83F26">
        <w:rPr>
          <w:rFonts w:asciiTheme="minorHAnsi" w:hAnsiTheme="minorHAnsi"/>
          <w:sz w:val="24"/>
          <w:szCs w:val="24"/>
          <w:lang w:val="pl-PL"/>
        </w:rPr>
        <w:t>w ramach e-learningu:</w:t>
      </w:r>
    </w:p>
    <w:p w:rsidR="00D83F26" w:rsidRPr="00D83F26" w:rsidRDefault="00D83F26" w:rsidP="00D83F26">
      <w:pPr>
        <w:pStyle w:val="Akapitzlist"/>
        <w:numPr>
          <w:ilvl w:val="0"/>
          <w:numId w:val="48"/>
        </w:numPr>
        <w:rPr>
          <w:rFonts w:asciiTheme="minorHAnsi" w:hAnsiTheme="minorHAnsi"/>
          <w:sz w:val="24"/>
          <w:szCs w:val="24"/>
          <w:lang w:val="pl-PL"/>
        </w:rPr>
      </w:pPr>
      <w:r w:rsidRPr="00D83F26">
        <w:rPr>
          <w:rFonts w:asciiTheme="minorHAnsi" w:hAnsiTheme="minorHAnsi"/>
          <w:sz w:val="24"/>
          <w:szCs w:val="24"/>
          <w:lang w:val="pl-PL"/>
        </w:rPr>
        <w:t>szkolenie bhp – 5 godzin</w:t>
      </w:r>
    </w:p>
    <w:p w:rsidR="00D83F26" w:rsidRPr="00D83F26" w:rsidRDefault="00D83F26" w:rsidP="00D83F26">
      <w:pPr>
        <w:pStyle w:val="Akapitzlist"/>
        <w:numPr>
          <w:ilvl w:val="0"/>
          <w:numId w:val="48"/>
        </w:numPr>
        <w:rPr>
          <w:rFonts w:asciiTheme="minorHAnsi" w:hAnsiTheme="minorHAnsi"/>
          <w:sz w:val="24"/>
          <w:szCs w:val="24"/>
          <w:lang w:val="pl-PL"/>
        </w:rPr>
      </w:pPr>
      <w:r w:rsidRPr="00D83F26">
        <w:rPr>
          <w:rFonts w:asciiTheme="minorHAnsi" w:hAnsiTheme="minorHAnsi"/>
          <w:sz w:val="24"/>
          <w:szCs w:val="24"/>
          <w:lang w:val="pl-PL"/>
        </w:rPr>
        <w:t>kurs z przysposobienia bibliotecznego – 2 godziny</w:t>
      </w:r>
    </w:p>
    <w:p w:rsidR="00D83F26" w:rsidRPr="00D83F26" w:rsidRDefault="00D83F26" w:rsidP="00D83F26">
      <w:pPr>
        <w:pStyle w:val="Akapitzlist"/>
        <w:numPr>
          <w:ilvl w:val="0"/>
          <w:numId w:val="48"/>
        </w:numPr>
        <w:rPr>
          <w:rFonts w:asciiTheme="minorHAnsi" w:hAnsiTheme="minorHAnsi"/>
          <w:sz w:val="24"/>
          <w:szCs w:val="24"/>
          <w:lang w:val="pl-PL"/>
        </w:rPr>
      </w:pPr>
      <w:r w:rsidRPr="00D83F26">
        <w:rPr>
          <w:rFonts w:asciiTheme="minorHAnsi" w:hAnsiTheme="minorHAnsi"/>
          <w:sz w:val="24"/>
          <w:szCs w:val="24"/>
          <w:lang w:val="pl-PL"/>
        </w:rPr>
        <w:t>szkolenie z zakresu ochrony własności intelektualnej i prawa autorskiego – 10 godzin.</w:t>
      </w:r>
    </w:p>
    <w:p w:rsidR="00070C99" w:rsidRPr="00BD475B" w:rsidRDefault="00070C99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pl-PL"/>
        </w:rPr>
      </w:pPr>
    </w:p>
    <w:sectPr w:rsidR="00070C99" w:rsidRPr="00BD475B" w:rsidSect="007A73D0">
      <w:footerReference w:type="default" r:id="rId20"/>
      <w:type w:val="continuous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9F4" w:rsidRDefault="00B169F4" w:rsidP="00837E13">
      <w:pPr>
        <w:spacing w:after="0" w:line="240" w:lineRule="auto"/>
      </w:pPr>
      <w:r>
        <w:separator/>
      </w:r>
    </w:p>
  </w:endnote>
  <w:endnote w:type="continuationSeparator" w:id="0">
    <w:p w:rsidR="00B169F4" w:rsidRDefault="00B169F4" w:rsidP="008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939436"/>
      <w:docPartObj>
        <w:docPartGallery w:val="Page Numbers (Bottom of Page)"/>
        <w:docPartUnique/>
      </w:docPartObj>
    </w:sdtPr>
    <w:sdtEndPr/>
    <w:sdtContent>
      <w:p w:rsidR="00330C7C" w:rsidRDefault="0033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C7C" w:rsidRDefault="00330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9F4" w:rsidRDefault="00B169F4" w:rsidP="00837E13">
      <w:pPr>
        <w:spacing w:after="0" w:line="240" w:lineRule="auto"/>
      </w:pPr>
      <w:r>
        <w:separator/>
      </w:r>
    </w:p>
  </w:footnote>
  <w:footnote w:type="continuationSeparator" w:id="0">
    <w:p w:rsidR="00B169F4" w:rsidRDefault="00B169F4" w:rsidP="008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054DD7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ascii="Symbol" w:hAnsi="Symbol" w:cs="Symbol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A02B2B"/>
    <w:multiLevelType w:val="hybridMultilevel"/>
    <w:tmpl w:val="9D765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52113"/>
    <w:multiLevelType w:val="hybridMultilevel"/>
    <w:tmpl w:val="9D765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25B4"/>
    <w:multiLevelType w:val="hybridMultilevel"/>
    <w:tmpl w:val="61E03944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D2"/>
    <w:multiLevelType w:val="hybridMultilevel"/>
    <w:tmpl w:val="B4C47BC4"/>
    <w:lvl w:ilvl="0" w:tplc="0407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D83161F"/>
    <w:multiLevelType w:val="hybridMultilevel"/>
    <w:tmpl w:val="D07CD3FE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7AFB"/>
    <w:multiLevelType w:val="hybridMultilevel"/>
    <w:tmpl w:val="AAE21E2A"/>
    <w:lvl w:ilvl="0" w:tplc="21FE6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E1CDD"/>
    <w:multiLevelType w:val="hybridMultilevel"/>
    <w:tmpl w:val="E774F470"/>
    <w:lvl w:ilvl="0" w:tplc="B43E2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538E0"/>
    <w:multiLevelType w:val="hybridMultilevel"/>
    <w:tmpl w:val="45845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E40B8"/>
    <w:multiLevelType w:val="hybridMultilevel"/>
    <w:tmpl w:val="11C87780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A46B7"/>
    <w:multiLevelType w:val="hybridMultilevel"/>
    <w:tmpl w:val="93CA2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B6EB7"/>
    <w:multiLevelType w:val="hybridMultilevel"/>
    <w:tmpl w:val="FB50EC12"/>
    <w:lvl w:ilvl="0" w:tplc="DC4262D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E4B4C12"/>
    <w:multiLevelType w:val="hybridMultilevel"/>
    <w:tmpl w:val="2F32DFA0"/>
    <w:lvl w:ilvl="0" w:tplc="03425D7E">
      <w:start w:val="2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12C4547"/>
    <w:multiLevelType w:val="hybridMultilevel"/>
    <w:tmpl w:val="D6C265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F43A6"/>
    <w:multiLevelType w:val="hybridMultilevel"/>
    <w:tmpl w:val="0C36BE0A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1286A"/>
    <w:multiLevelType w:val="hybridMultilevel"/>
    <w:tmpl w:val="4D948796"/>
    <w:name w:val="WW8Num1222"/>
    <w:lvl w:ilvl="0" w:tplc="21FE62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A9674E7"/>
    <w:multiLevelType w:val="hybridMultilevel"/>
    <w:tmpl w:val="2E06F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B2E9A"/>
    <w:multiLevelType w:val="hybridMultilevel"/>
    <w:tmpl w:val="70AE2632"/>
    <w:name w:val="WW8Num12"/>
    <w:lvl w:ilvl="0" w:tplc="62443136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Symbol" w:hAnsi="Symbol" w:cs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9F2B8F"/>
    <w:multiLevelType w:val="hybridMultilevel"/>
    <w:tmpl w:val="7C3CA8AC"/>
    <w:lvl w:ilvl="0" w:tplc="94C82A6A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5583AC9"/>
    <w:multiLevelType w:val="hybridMultilevel"/>
    <w:tmpl w:val="FDFC75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6A"/>
    <w:multiLevelType w:val="hybridMultilevel"/>
    <w:tmpl w:val="C434BA50"/>
    <w:lvl w:ilvl="0" w:tplc="20388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5E031D"/>
    <w:multiLevelType w:val="hybridMultilevel"/>
    <w:tmpl w:val="5F48DB1E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C06A6"/>
    <w:multiLevelType w:val="hybridMultilevel"/>
    <w:tmpl w:val="65D03F12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75E23"/>
    <w:multiLevelType w:val="hybridMultilevel"/>
    <w:tmpl w:val="E2427B4C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FC3"/>
    <w:multiLevelType w:val="hybridMultilevel"/>
    <w:tmpl w:val="7FAEA726"/>
    <w:lvl w:ilvl="0" w:tplc="975E5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0284D7A"/>
    <w:multiLevelType w:val="hybridMultilevel"/>
    <w:tmpl w:val="FC3C53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61531"/>
    <w:multiLevelType w:val="hybridMultilevel"/>
    <w:tmpl w:val="69A08AE4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54F07"/>
    <w:multiLevelType w:val="hybridMultilevel"/>
    <w:tmpl w:val="17EE8B58"/>
    <w:name w:val="WW8Num122"/>
    <w:lvl w:ilvl="0" w:tplc="21FE62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7035A64"/>
    <w:multiLevelType w:val="hybridMultilevel"/>
    <w:tmpl w:val="B6EA9DC0"/>
    <w:lvl w:ilvl="0" w:tplc="0415000F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1551"/>
    <w:multiLevelType w:val="hybridMultilevel"/>
    <w:tmpl w:val="2BBE5EE6"/>
    <w:lvl w:ilvl="0" w:tplc="1D14F7D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220F4"/>
    <w:multiLevelType w:val="hybridMultilevel"/>
    <w:tmpl w:val="C18EFA5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2011A2"/>
    <w:multiLevelType w:val="hybridMultilevel"/>
    <w:tmpl w:val="68F60618"/>
    <w:lvl w:ilvl="0" w:tplc="9D7AD5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561F3"/>
    <w:multiLevelType w:val="hybridMultilevel"/>
    <w:tmpl w:val="F1B4213A"/>
    <w:lvl w:ilvl="0" w:tplc="20388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307AA"/>
    <w:multiLevelType w:val="hybridMultilevel"/>
    <w:tmpl w:val="47585F58"/>
    <w:lvl w:ilvl="0" w:tplc="1E109336">
      <w:start w:val="1"/>
      <w:numFmt w:val="lowerLetter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63786F"/>
    <w:multiLevelType w:val="hybridMultilevel"/>
    <w:tmpl w:val="0A1E660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50F2F"/>
    <w:multiLevelType w:val="hybridMultilevel"/>
    <w:tmpl w:val="42148B3E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E65B8"/>
    <w:multiLevelType w:val="hybridMultilevel"/>
    <w:tmpl w:val="B626842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D2B33"/>
    <w:multiLevelType w:val="hybridMultilevel"/>
    <w:tmpl w:val="33CA4EE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620A1B"/>
    <w:multiLevelType w:val="hybridMultilevel"/>
    <w:tmpl w:val="B1F6D6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C4168"/>
    <w:multiLevelType w:val="hybridMultilevel"/>
    <w:tmpl w:val="D776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22C86"/>
    <w:multiLevelType w:val="hybridMultilevel"/>
    <w:tmpl w:val="93D6219E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A1175"/>
    <w:multiLevelType w:val="hybridMultilevel"/>
    <w:tmpl w:val="BB7ACE9E"/>
    <w:lvl w:ilvl="0" w:tplc="975E5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919"/>
    <w:multiLevelType w:val="hybridMultilevel"/>
    <w:tmpl w:val="7BCCE8A8"/>
    <w:lvl w:ilvl="0" w:tplc="F18652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77E04"/>
    <w:multiLevelType w:val="hybridMultilevel"/>
    <w:tmpl w:val="4D7873D4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523CA"/>
    <w:multiLevelType w:val="hybridMultilevel"/>
    <w:tmpl w:val="58E606DE"/>
    <w:lvl w:ilvl="0" w:tplc="20388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6E4560"/>
    <w:multiLevelType w:val="hybridMultilevel"/>
    <w:tmpl w:val="9650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F3868"/>
    <w:multiLevelType w:val="hybridMultilevel"/>
    <w:tmpl w:val="407C682C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D30AE"/>
    <w:multiLevelType w:val="hybridMultilevel"/>
    <w:tmpl w:val="5D9A320E"/>
    <w:lvl w:ilvl="0" w:tplc="2474EA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701C0"/>
    <w:multiLevelType w:val="hybridMultilevel"/>
    <w:tmpl w:val="897AA70A"/>
    <w:lvl w:ilvl="0" w:tplc="975E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8"/>
  </w:num>
  <w:num w:numId="3">
    <w:abstractNumId w:val="13"/>
  </w:num>
  <w:num w:numId="4">
    <w:abstractNumId w:val="34"/>
  </w:num>
  <w:num w:numId="5">
    <w:abstractNumId w:val="45"/>
  </w:num>
  <w:num w:numId="6">
    <w:abstractNumId w:val="21"/>
  </w:num>
  <w:num w:numId="7">
    <w:abstractNumId w:val="7"/>
  </w:num>
  <w:num w:numId="8">
    <w:abstractNumId w:val="33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26"/>
  </w:num>
  <w:num w:numId="14">
    <w:abstractNumId w:val="20"/>
  </w:num>
  <w:num w:numId="15">
    <w:abstractNumId w:val="31"/>
  </w:num>
  <w:num w:numId="16">
    <w:abstractNumId w:val="39"/>
  </w:num>
  <w:num w:numId="17">
    <w:abstractNumId w:val="12"/>
  </w:num>
  <w:num w:numId="18">
    <w:abstractNumId w:val="5"/>
  </w:num>
  <w:num w:numId="19">
    <w:abstractNumId w:val="0"/>
  </w:num>
  <w:num w:numId="20">
    <w:abstractNumId w:val="48"/>
  </w:num>
  <w:num w:numId="21">
    <w:abstractNumId w:val="32"/>
  </w:num>
  <w:num w:numId="22">
    <w:abstractNumId w:val="11"/>
  </w:num>
  <w:num w:numId="23">
    <w:abstractNumId w:val="30"/>
  </w:num>
  <w:num w:numId="24">
    <w:abstractNumId w:val="46"/>
  </w:num>
  <w:num w:numId="25">
    <w:abstractNumId w:val="29"/>
  </w:num>
  <w:num w:numId="26">
    <w:abstractNumId w:val="19"/>
  </w:num>
  <w:num w:numId="27">
    <w:abstractNumId w:val="35"/>
  </w:num>
  <w:num w:numId="28">
    <w:abstractNumId w:val="37"/>
  </w:num>
  <w:num w:numId="29">
    <w:abstractNumId w:val="22"/>
  </w:num>
  <w:num w:numId="30">
    <w:abstractNumId w:val="17"/>
  </w:num>
  <w:num w:numId="31">
    <w:abstractNumId w:val="4"/>
  </w:num>
  <w:num w:numId="32">
    <w:abstractNumId w:val="9"/>
  </w:num>
  <w:num w:numId="33">
    <w:abstractNumId w:val="40"/>
  </w:num>
  <w:num w:numId="34">
    <w:abstractNumId w:val="36"/>
  </w:num>
  <w:num w:numId="35">
    <w:abstractNumId w:val="24"/>
  </w:num>
  <w:num w:numId="36">
    <w:abstractNumId w:val="27"/>
  </w:num>
  <w:num w:numId="37">
    <w:abstractNumId w:val="1"/>
  </w:num>
  <w:num w:numId="38">
    <w:abstractNumId w:val="47"/>
  </w:num>
  <w:num w:numId="39">
    <w:abstractNumId w:val="43"/>
  </w:num>
  <w:num w:numId="40">
    <w:abstractNumId w:val="6"/>
  </w:num>
  <w:num w:numId="41">
    <w:abstractNumId w:val="44"/>
  </w:num>
  <w:num w:numId="42">
    <w:abstractNumId w:val="49"/>
  </w:num>
  <w:num w:numId="43">
    <w:abstractNumId w:val="25"/>
  </w:num>
  <w:num w:numId="44">
    <w:abstractNumId w:val="15"/>
  </w:num>
  <w:num w:numId="45">
    <w:abstractNumId w:val="10"/>
  </w:num>
  <w:num w:numId="46">
    <w:abstractNumId w:val="23"/>
  </w:num>
  <w:num w:numId="47">
    <w:abstractNumId w:val="42"/>
  </w:num>
  <w:num w:numId="48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9A"/>
    <w:rsid w:val="00000AC9"/>
    <w:rsid w:val="00000CB3"/>
    <w:rsid w:val="0000112C"/>
    <w:rsid w:val="00003C11"/>
    <w:rsid w:val="00010DA2"/>
    <w:rsid w:val="00010FA8"/>
    <w:rsid w:val="000146D8"/>
    <w:rsid w:val="00015C1F"/>
    <w:rsid w:val="0002787B"/>
    <w:rsid w:val="00030C28"/>
    <w:rsid w:val="00040AAF"/>
    <w:rsid w:val="00047E01"/>
    <w:rsid w:val="000520D1"/>
    <w:rsid w:val="00052654"/>
    <w:rsid w:val="00057563"/>
    <w:rsid w:val="000614B1"/>
    <w:rsid w:val="00066128"/>
    <w:rsid w:val="00070C99"/>
    <w:rsid w:val="00074232"/>
    <w:rsid w:val="00080512"/>
    <w:rsid w:val="00086BE2"/>
    <w:rsid w:val="00095B7C"/>
    <w:rsid w:val="00095EE1"/>
    <w:rsid w:val="00096EE9"/>
    <w:rsid w:val="000978D9"/>
    <w:rsid w:val="000A0A24"/>
    <w:rsid w:val="000A105A"/>
    <w:rsid w:val="000A6257"/>
    <w:rsid w:val="000A6623"/>
    <w:rsid w:val="000B00FB"/>
    <w:rsid w:val="000B66A2"/>
    <w:rsid w:val="000B6716"/>
    <w:rsid w:val="000C6E68"/>
    <w:rsid w:val="000D5A0A"/>
    <w:rsid w:val="00100249"/>
    <w:rsid w:val="00106FB1"/>
    <w:rsid w:val="00125EBE"/>
    <w:rsid w:val="00131320"/>
    <w:rsid w:val="00133CF2"/>
    <w:rsid w:val="00142A3C"/>
    <w:rsid w:val="00145EC5"/>
    <w:rsid w:val="00170574"/>
    <w:rsid w:val="0017200A"/>
    <w:rsid w:val="0017266F"/>
    <w:rsid w:val="00176AF6"/>
    <w:rsid w:val="001801D9"/>
    <w:rsid w:val="00184594"/>
    <w:rsid w:val="00185275"/>
    <w:rsid w:val="00186186"/>
    <w:rsid w:val="00194580"/>
    <w:rsid w:val="001A151A"/>
    <w:rsid w:val="001A23FA"/>
    <w:rsid w:val="001A44B7"/>
    <w:rsid w:val="001A5A8D"/>
    <w:rsid w:val="001A721A"/>
    <w:rsid w:val="001B4FAB"/>
    <w:rsid w:val="001C0FDA"/>
    <w:rsid w:val="001C173E"/>
    <w:rsid w:val="001C728C"/>
    <w:rsid w:val="001D2083"/>
    <w:rsid w:val="001E201E"/>
    <w:rsid w:val="001E25E9"/>
    <w:rsid w:val="001E4EED"/>
    <w:rsid w:val="001E6025"/>
    <w:rsid w:val="002036BA"/>
    <w:rsid w:val="00214CAC"/>
    <w:rsid w:val="00215322"/>
    <w:rsid w:val="00216AC9"/>
    <w:rsid w:val="00221486"/>
    <w:rsid w:val="00221AAC"/>
    <w:rsid w:val="002224B5"/>
    <w:rsid w:val="00222BD8"/>
    <w:rsid w:val="0023115B"/>
    <w:rsid w:val="00234B84"/>
    <w:rsid w:val="00237AB8"/>
    <w:rsid w:val="00240C15"/>
    <w:rsid w:val="00241BF0"/>
    <w:rsid w:val="00242BFA"/>
    <w:rsid w:val="002579C4"/>
    <w:rsid w:val="00275047"/>
    <w:rsid w:val="00276520"/>
    <w:rsid w:val="00285D56"/>
    <w:rsid w:val="002A0B78"/>
    <w:rsid w:val="002A385B"/>
    <w:rsid w:val="002A3B53"/>
    <w:rsid w:val="002B519F"/>
    <w:rsid w:val="002C5FFC"/>
    <w:rsid w:val="002D696C"/>
    <w:rsid w:val="002E2A5F"/>
    <w:rsid w:val="002E5BD9"/>
    <w:rsid w:val="002F617F"/>
    <w:rsid w:val="002F6CEF"/>
    <w:rsid w:val="00310D4C"/>
    <w:rsid w:val="00311470"/>
    <w:rsid w:val="00311A55"/>
    <w:rsid w:val="0031565D"/>
    <w:rsid w:val="00320511"/>
    <w:rsid w:val="00320CBD"/>
    <w:rsid w:val="003279E5"/>
    <w:rsid w:val="00330C7C"/>
    <w:rsid w:val="00335C07"/>
    <w:rsid w:val="00344BD2"/>
    <w:rsid w:val="003507DB"/>
    <w:rsid w:val="00350903"/>
    <w:rsid w:val="00353AA8"/>
    <w:rsid w:val="00355B41"/>
    <w:rsid w:val="00356D8D"/>
    <w:rsid w:val="0036330B"/>
    <w:rsid w:val="003700A8"/>
    <w:rsid w:val="00371173"/>
    <w:rsid w:val="00374D46"/>
    <w:rsid w:val="00375631"/>
    <w:rsid w:val="003827E4"/>
    <w:rsid w:val="00384B15"/>
    <w:rsid w:val="00396501"/>
    <w:rsid w:val="003A0B20"/>
    <w:rsid w:val="003A7CA9"/>
    <w:rsid w:val="003B1B10"/>
    <w:rsid w:val="003B5EAC"/>
    <w:rsid w:val="003B66AF"/>
    <w:rsid w:val="003C2954"/>
    <w:rsid w:val="003D23D6"/>
    <w:rsid w:val="003D570C"/>
    <w:rsid w:val="003E119F"/>
    <w:rsid w:val="003E13AF"/>
    <w:rsid w:val="003E6034"/>
    <w:rsid w:val="003E771F"/>
    <w:rsid w:val="003F11D3"/>
    <w:rsid w:val="00402B62"/>
    <w:rsid w:val="0040400D"/>
    <w:rsid w:val="004076A3"/>
    <w:rsid w:val="0041749C"/>
    <w:rsid w:val="00421296"/>
    <w:rsid w:val="004300BF"/>
    <w:rsid w:val="00434C03"/>
    <w:rsid w:val="00435EA7"/>
    <w:rsid w:val="00441FE5"/>
    <w:rsid w:val="004450DF"/>
    <w:rsid w:val="00460ABC"/>
    <w:rsid w:val="0049580B"/>
    <w:rsid w:val="004A4AB3"/>
    <w:rsid w:val="004B16F8"/>
    <w:rsid w:val="004B1DE5"/>
    <w:rsid w:val="004B2AAF"/>
    <w:rsid w:val="004B689D"/>
    <w:rsid w:val="004B68B0"/>
    <w:rsid w:val="004C041D"/>
    <w:rsid w:val="004C4E7C"/>
    <w:rsid w:val="004C75F0"/>
    <w:rsid w:val="004D4747"/>
    <w:rsid w:val="004D5454"/>
    <w:rsid w:val="004D7BFC"/>
    <w:rsid w:val="004E1067"/>
    <w:rsid w:val="004E37C1"/>
    <w:rsid w:val="004E3937"/>
    <w:rsid w:val="004E4488"/>
    <w:rsid w:val="004E5B25"/>
    <w:rsid w:val="004F014D"/>
    <w:rsid w:val="004F4CF5"/>
    <w:rsid w:val="004F5CEA"/>
    <w:rsid w:val="005058D2"/>
    <w:rsid w:val="005118DB"/>
    <w:rsid w:val="00515B82"/>
    <w:rsid w:val="00516310"/>
    <w:rsid w:val="00516AA0"/>
    <w:rsid w:val="0052086B"/>
    <w:rsid w:val="00522862"/>
    <w:rsid w:val="005261D4"/>
    <w:rsid w:val="005351D0"/>
    <w:rsid w:val="00541590"/>
    <w:rsid w:val="005428EE"/>
    <w:rsid w:val="005439EB"/>
    <w:rsid w:val="00561DED"/>
    <w:rsid w:val="005625C2"/>
    <w:rsid w:val="0056589C"/>
    <w:rsid w:val="005665EE"/>
    <w:rsid w:val="005679AF"/>
    <w:rsid w:val="00586818"/>
    <w:rsid w:val="005875F3"/>
    <w:rsid w:val="0059087B"/>
    <w:rsid w:val="00593D0C"/>
    <w:rsid w:val="00595D18"/>
    <w:rsid w:val="005A07FA"/>
    <w:rsid w:val="005A0DE0"/>
    <w:rsid w:val="005A3C63"/>
    <w:rsid w:val="005A6B5E"/>
    <w:rsid w:val="005B2E5F"/>
    <w:rsid w:val="005B6246"/>
    <w:rsid w:val="005C7B48"/>
    <w:rsid w:val="005D069E"/>
    <w:rsid w:val="005D1D6C"/>
    <w:rsid w:val="005E23D6"/>
    <w:rsid w:val="005E2A73"/>
    <w:rsid w:val="005E32B9"/>
    <w:rsid w:val="005E3F43"/>
    <w:rsid w:val="005E7D48"/>
    <w:rsid w:val="005F20F6"/>
    <w:rsid w:val="005F3C00"/>
    <w:rsid w:val="005F4693"/>
    <w:rsid w:val="005F59BA"/>
    <w:rsid w:val="005F653D"/>
    <w:rsid w:val="006011AF"/>
    <w:rsid w:val="00612623"/>
    <w:rsid w:val="0062003E"/>
    <w:rsid w:val="00620C60"/>
    <w:rsid w:val="00623F06"/>
    <w:rsid w:val="006255B1"/>
    <w:rsid w:val="0062585B"/>
    <w:rsid w:val="0062605B"/>
    <w:rsid w:val="006350E7"/>
    <w:rsid w:val="006363FF"/>
    <w:rsid w:val="006364AE"/>
    <w:rsid w:val="0064179F"/>
    <w:rsid w:val="006421EF"/>
    <w:rsid w:val="00642FEA"/>
    <w:rsid w:val="00647B8C"/>
    <w:rsid w:val="0066072E"/>
    <w:rsid w:val="006654E8"/>
    <w:rsid w:val="0067053F"/>
    <w:rsid w:val="00671AD8"/>
    <w:rsid w:val="00673D8A"/>
    <w:rsid w:val="00674AE8"/>
    <w:rsid w:val="00681BCC"/>
    <w:rsid w:val="00685B74"/>
    <w:rsid w:val="00686159"/>
    <w:rsid w:val="00695276"/>
    <w:rsid w:val="0069584F"/>
    <w:rsid w:val="00696883"/>
    <w:rsid w:val="006A0037"/>
    <w:rsid w:val="006A2FE7"/>
    <w:rsid w:val="006A45E5"/>
    <w:rsid w:val="006B00C6"/>
    <w:rsid w:val="006B0B8C"/>
    <w:rsid w:val="006C23C8"/>
    <w:rsid w:val="006D3F66"/>
    <w:rsid w:val="006D67A2"/>
    <w:rsid w:val="006E15C6"/>
    <w:rsid w:val="00702373"/>
    <w:rsid w:val="00704F7D"/>
    <w:rsid w:val="00713EF2"/>
    <w:rsid w:val="00715AA9"/>
    <w:rsid w:val="0072002C"/>
    <w:rsid w:val="00724C75"/>
    <w:rsid w:val="007347F0"/>
    <w:rsid w:val="00736EAB"/>
    <w:rsid w:val="0074640D"/>
    <w:rsid w:val="0075651D"/>
    <w:rsid w:val="00762B2B"/>
    <w:rsid w:val="0076318C"/>
    <w:rsid w:val="007728FA"/>
    <w:rsid w:val="00772FCE"/>
    <w:rsid w:val="007839BC"/>
    <w:rsid w:val="0078619F"/>
    <w:rsid w:val="0078746B"/>
    <w:rsid w:val="00792AB5"/>
    <w:rsid w:val="007A2045"/>
    <w:rsid w:val="007A32CD"/>
    <w:rsid w:val="007A6DBD"/>
    <w:rsid w:val="007A73D0"/>
    <w:rsid w:val="007B133D"/>
    <w:rsid w:val="007B297A"/>
    <w:rsid w:val="007B3F4A"/>
    <w:rsid w:val="007B4E7A"/>
    <w:rsid w:val="007C7917"/>
    <w:rsid w:val="007D51C0"/>
    <w:rsid w:val="007D7DFB"/>
    <w:rsid w:val="007D7DFC"/>
    <w:rsid w:val="007F750A"/>
    <w:rsid w:val="00803AE0"/>
    <w:rsid w:val="008056E0"/>
    <w:rsid w:val="0081027F"/>
    <w:rsid w:val="00814E15"/>
    <w:rsid w:val="00816C31"/>
    <w:rsid w:val="008257B3"/>
    <w:rsid w:val="00833DA0"/>
    <w:rsid w:val="00834FF5"/>
    <w:rsid w:val="00837E13"/>
    <w:rsid w:val="00840865"/>
    <w:rsid w:val="00842824"/>
    <w:rsid w:val="008433EB"/>
    <w:rsid w:val="00845A58"/>
    <w:rsid w:val="0085305E"/>
    <w:rsid w:val="008548D3"/>
    <w:rsid w:val="008571DC"/>
    <w:rsid w:val="00862B48"/>
    <w:rsid w:val="00866B71"/>
    <w:rsid w:val="00873411"/>
    <w:rsid w:val="008835FB"/>
    <w:rsid w:val="00883B5C"/>
    <w:rsid w:val="0089070A"/>
    <w:rsid w:val="008907A2"/>
    <w:rsid w:val="008932DA"/>
    <w:rsid w:val="0089357C"/>
    <w:rsid w:val="008A166F"/>
    <w:rsid w:val="008A1C36"/>
    <w:rsid w:val="008A5332"/>
    <w:rsid w:val="008A59C2"/>
    <w:rsid w:val="008A7712"/>
    <w:rsid w:val="008B111B"/>
    <w:rsid w:val="008C2A06"/>
    <w:rsid w:val="008C5961"/>
    <w:rsid w:val="008D3688"/>
    <w:rsid w:val="008D4D8F"/>
    <w:rsid w:val="008E20B8"/>
    <w:rsid w:val="008E6466"/>
    <w:rsid w:val="009052F3"/>
    <w:rsid w:val="009123B4"/>
    <w:rsid w:val="00912AE0"/>
    <w:rsid w:val="00926166"/>
    <w:rsid w:val="009349B2"/>
    <w:rsid w:val="009358D9"/>
    <w:rsid w:val="00936A5D"/>
    <w:rsid w:val="009443EC"/>
    <w:rsid w:val="009573E5"/>
    <w:rsid w:val="00967DA6"/>
    <w:rsid w:val="0097353E"/>
    <w:rsid w:val="009840C0"/>
    <w:rsid w:val="00991965"/>
    <w:rsid w:val="00992133"/>
    <w:rsid w:val="00992505"/>
    <w:rsid w:val="009A46FB"/>
    <w:rsid w:val="009A7D92"/>
    <w:rsid w:val="009B2E98"/>
    <w:rsid w:val="009B3BD1"/>
    <w:rsid w:val="009B4A9D"/>
    <w:rsid w:val="009C22DB"/>
    <w:rsid w:val="009C4A23"/>
    <w:rsid w:val="009C4F27"/>
    <w:rsid w:val="009C7163"/>
    <w:rsid w:val="009D2327"/>
    <w:rsid w:val="009D40D3"/>
    <w:rsid w:val="009E1CDD"/>
    <w:rsid w:val="009E2EDF"/>
    <w:rsid w:val="009E3D18"/>
    <w:rsid w:val="009F57AB"/>
    <w:rsid w:val="00A00BF3"/>
    <w:rsid w:val="00A06283"/>
    <w:rsid w:val="00A06B02"/>
    <w:rsid w:val="00A0757C"/>
    <w:rsid w:val="00A105C7"/>
    <w:rsid w:val="00A10658"/>
    <w:rsid w:val="00A22CD3"/>
    <w:rsid w:val="00A22DA6"/>
    <w:rsid w:val="00A44513"/>
    <w:rsid w:val="00A605FE"/>
    <w:rsid w:val="00A6758A"/>
    <w:rsid w:val="00A75845"/>
    <w:rsid w:val="00A75884"/>
    <w:rsid w:val="00A774E1"/>
    <w:rsid w:val="00A8236D"/>
    <w:rsid w:val="00A91522"/>
    <w:rsid w:val="00A949A5"/>
    <w:rsid w:val="00A9660F"/>
    <w:rsid w:val="00AA3089"/>
    <w:rsid w:val="00AA79BD"/>
    <w:rsid w:val="00AB4534"/>
    <w:rsid w:val="00AB45F6"/>
    <w:rsid w:val="00AB7551"/>
    <w:rsid w:val="00AC19E1"/>
    <w:rsid w:val="00AC1F3B"/>
    <w:rsid w:val="00AC3DF0"/>
    <w:rsid w:val="00AC6C16"/>
    <w:rsid w:val="00AC6D28"/>
    <w:rsid w:val="00AC6D7D"/>
    <w:rsid w:val="00AC7E63"/>
    <w:rsid w:val="00AD0D1D"/>
    <w:rsid w:val="00AE0A8F"/>
    <w:rsid w:val="00AE7033"/>
    <w:rsid w:val="00B00428"/>
    <w:rsid w:val="00B02543"/>
    <w:rsid w:val="00B04AFB"/>
    <w:rsid w:val="00B05D16"/>
    <w:rsid w:val="00B163DB"/>
    <w:rsid w:val="00B169F4"/>
    <w:rsid w:val="00B226CD"/>
    <w:rsid w:val="00B24DF0"/>
    <w:rsid w:val="00B32E21"/>
    <w:rsid w:val="00B444A8"/>
    <w:rsid w:val="00B475FC"/>
    <w:rsid w:val="00B50511"/>
    <w:rsid w:val="00B50960"/>
    <w:rsid w:val="00B5278F"/>
    <w:rsid w:val="00B54890"/>
    <w:rsid w:val="00B6084D"/>
    <w:rsid w:val="00B630CA"/>
    <w:rsid w:val="00B652E1"/>
    <w:rsid w:val="00B66AF2"/>
    <w:rsid w:val="00B67B5A"/>
    <w:rsid w:val="00B711C4"/>
    <w:rsid w:val="00B82594"/>
    <w:rsid w:val="00B86336"/>
    <w:rsid w:val="00B9074F"/>
    <w:rsid w:val="00B91598"/>
    <w:rsid w:val="00BA3414"/>
    <w:rsid w:val="00BA3D02"/>
    <w:rsid w:val="00BA7AE2"/>
    <w:rsid w:val="00BA7D0C"/>
    <w:rsid w:val="00BB18B1"/>
    <w:rsid w:val="00BB3B43"/>
    <w:rsid w:val="00BB3F39"/>
    <w:rsid w:val="00BB4757"/>
    <w:rsid w:val="00BB5B54"/>
    <w:rsid w:val="00BC02C4"/>
    <w:rsid w:val="00BD475B"/>
    <w:rsid w:val="00BE2D6C"/>
    <w:rsid w:val="00BE4145"/>
    <w:rsid w:val="00BE6E37"/>
    <w:rsid w:val="00C02EFA"/>
    <w:rsid w:val="00C04803"/>
    <w:rsid w:val="00C04E49"/>
    <w:rsid w:val="00C13A38"/>
    <w:rsid w:val="00C145D6"/>
    <w:rsid w:val="00C3061A"/>
    <w:rsid w:val="00C40AE3"/>
    <w:rsid w:val="00C532DF"/>
    <w:rsid w:val="00C641A6"/>
    <w:rsid w:val="00C65749"/>
    <w:rsid w:val="00C674E7"/>
    <w:rsid w:val="00C72D10"/>
    <w:rsid w:val="00C7493D"/>
    <w:rsid w:val="00C80D9F"/>
    <w:rsid w:val="00C8621D"/>
    <w:rsid w:val="00C87C69"/>
    <w:rsid w:val="00C94F8C"/>
    <w:rsid w:val="00C95D7F"/>
    <w:rsid w:val="00C966E8"/>
    <w:rsid w:val="00CB7565"/>
    <w:rsid w:val="00CB7A29"/>
    <w:rsid w:val="00CC210E"/>
    <w:rsid w:val="00CC6D8B"/>
    <w:rsid w:val="00CD4576"/>
    <w:rsid w:val="00CD52EE"/>
    <w:rsid w:val="00CE1608"/>
    <w:rsid w:val="00CE164D"/>
    <w:rsid w:val="00CE59EE"/>
    <w:rsid w:val="00CE7CCC"/>
    <w:rsid w:val="00CF58FD"/>
    <w:rsid w:val="00CF6394"/>
    <w:rsid w:val="00D13D46"/>
    <w:rsid w:val="00D17351"/>
    <w:rsid w:val="00D27CB6"/>
    <w:rsid w:val="00D3014C"/>
    <w:rsid w:val="00D3505A"/>
    <w:rsid w:val="00D355D6"/>
    <w:rsid w:val="00D36803"/>
    <w:rsid w:val="00D50514"/>
    <w:rsid w:val="00D70540"/>
    <w:rsid w:val="00D74AAE"/>
    <w:rsid w:val="00D754A9"/>
    <w:rsid w:val="00D76F65"/>
    <w:rsid w:val="00D81BA9"/>
    <w:rsid w:val="00D83F26"/>
    <w:rsid w:val="00D91BB6"/>
    <w:rsid w:val="00D974E3"/>
    <w:rsid w:val="00D9790E"/>
    <w:rsid w:val="00DA05F9"/>
    <w:rsid w:val="00DA2E75"/>
    <w:rsid w:val="00DB0430"/>
    <w:rsid w:val="00DB52D2"/>
    <w:rsid w:val="00DB6719"/>
    <w:rsid w:val="00DD1188"/>
    <w:rsid w:val="00DD64ED"/>
    <w:rsid w:val="00DD69A4"/>
    <w:rsid w:val="00DE16B6"/>
    <w:rsid w:val="00DE50B7"/>
    <w:rsid w:val="00DE6B1B"/>
    <w:rsid w:val="00DF2800"/>
    <w:rsid w:val="00DF73B1"/>
    <w:rsid w:val="00E003EF"/>
    <w:rsid w:val="00E03797"/>
    <w:rsid w:val="00E12D2F"/>
    <w:rsid w:val="00E15556"/>
    <w:rsid w:val="00E16AB8"/>
    <w:rsid w:val="00E40A08"/>
    <w:rsid w:val="00E47465"/>
    <w:rsid w:val="00E47EF9"/>
    <w:rsid w:val="00E612E2"/>
    <w:rsid w:val="00E6189A"/>
    <w:rsid w:val="00E6199A"/>
    <w:rsid w:val="00E62338"/>
    <w:rsid w:val="00E629B8"/>
    <w:rsid w:val="00E655F7"/>
    <w:rsid w:val="00E7212D"/>
    <w:rsid w:val="00E7383D"/>
    <w:rsid w:val="00E83E8A"/>
    <w:rsid w:val="00E91839"/>
    <w:rsid w:val="00E9185D"/>
    <w:rsid w:val="00E96B03"/>
    <w:rsid w:val="00E976C5"/>
    <w:rsid w:val="00EA06F0"/>
    <w:rsid w:val="00EA3909"/>
    <w:rsid w:val="00EB3435"/>
    <w:rsid w:val="00EB4C21"/>
    <w:rsid w:val="00EB7DE5"/>
    <w:rsid w:val="00EC048D"/>
    <w:rsid w:val="00EC3C1C"/>
    <w:rsid w:val="00EC64A0"/>
    <w:rsid w:val="00ED69B3"/>
    <w:rsid w:val="00EE08AA"/>
    <w:rsid w:val="00EE54B7"/>
    <w:rsid w:val="00F00EBF"/>
    <w:rsid w:val="00F16C27"/>
    <w:rsid w:val="00F1728D"/>
    <w:rsid w:val="00F32310"/>
    <w:rsid w:val="00F40593"/>
    <w:rsid w:val="00F46466"/>
    <w:rsid w:val="00F52981"/>
    <w:rsid w:val="00F53B05"/>
    <w:rsid w:val="00F54AA3"/>
    <w:rsid w:val="00F60824"/>
    <w:rsid w:val="00F653FA"/>
    <w:rsid w:val="00F71BF8"/>
    <w:rsid w:val="00F74F56"/>
    <w:rsid w:val="00F76C8B"/>
    <w:rsid w:val="00F77F99"/>
    <w:rsid w:val="00F90B27"/>
    <w:rsid w:val="00F91853"/>
    <w:rsid w:val="00F93400"/>
    <w:rsid w:val="00FA298E"/>
    <w:rsid w:val="00FB000F"/>
    <w:rsid w:val="00FB4E5F"/>
    <w:rsid w:val="00FB5653"/>
    <w:rsid w:val="00FC0E91"/>
    <w:rsid w:val="00FC2ECE"/>
    <w:rsid w:val="00FC51F6"/>
    <w:rsid w:val="00FD41A5"/>
    <w:rsid w:val="00FE1D14"/>
    <w:rsid w:val="00FE2306"/>
    <w:rsid w:val="00FE467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D6225-9C93-4FF0-A4CF-ACD889E5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val="de-D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3AE0"/>
    <w:pPr>
      <w:keepNext/>
      <w:spacing w:after="0" w:line="240" w:lineRule="auto"/>
      <w:jc w:val="both"/>
      <w:outlineLvl w:val="2"/>
    </w:pPr>
    <w:rPr>
      <w:rFonts w:ascii="Bookman Old Style" w:hAnsi="Bookman Old Style"/>
      <w:b/>
      <w:bCs/>
      <w:color w:val="800000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ny"/>
    <w:uiPriority w:val="99"/>
    <w:qFormat/>
    <w:rsid w:val="00E6189A"/>
    <w:pPr>
      <w:ind w:left="720"/>
      <w:contextualSpacing/>
    </w:pPr>
    <w:rPr>
      <w:lang w:val="pl-PL" w:eastAsia="de-DE"/>
    </w:rPr>
  </w:style>
  <w:style w:type="character" w:styleId="Hipercze">
    <w:name w:val="Hyperlink"/>
    <w:uiPriority w:val="99"/>
    <w:unhideWhenUsed/>
    <w:rsid w:val="00E6189A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locked/>
    <w:rsid w:val="00803AE0"/>
    <w:rPr>
      <w:rFonts w:ascii="Bookman Old Style" w:hAnsi="Bookman Old Style" w:cs="Times New Roman"/>
      <w:b/>
      <w:bCs/>
      <w:color w:val="800000"/>
      <w:sz w:val="24"/>
      <w:lang w:val="pl-PL" w:eastAsia="pl-PL"/>
    </w:rPr>
  </w:style>
  <w:style w:type="paragraph" w:customStyle="1" w:styleId="Kolorowalistaakcent11">
    <w:name w:val="Kolorowa lista „ akcent 11"/>
    <w:basedOn w:val="Normalny"/>
    <w:uiPriority w:val="99"/>
    <w:rsid w:val="00E6189A"/>
    <w:pPr>
      <w:ind w:left="720"/>
      <w:contextualSpacing/>
    </w:pPr>
    <w:rPr>
      <w:rFonts w:cs="Calibri"/>
      <w:sz w:val="20"/>
      <w:szCs w:val="20"/>
      <w:lang w:val="pl-PL" w:eastAsia="de-DE"/>
    </w:rPr>
  </w:style>
  <w:style w:type="paragraph" w:customStyle="1" w:styleId="Normal1">
    <w:name w:val="Normal1"/>
    <w:rsid w:val="00E6189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company-name">
    <w:name w:val="company-name"/>
    <w:rsid w:val="00E6189A"/>
  </w:style>
  <w:style w:type="paragraph" w:styleId="Nagwek">
    <w:name w:val="header"/>
    <w:basedOn w:val="Normalny"/>
    <w:link w:val="NagwekZnak"/>
    <w:uiPriority w:val="99"/>
    <w:unhideWhenUsed/>
    <w:rsid w:val="00311A55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rsid w:val="00803A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311A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311A55"/>
    <w:rPr>
      <w:rFonts w:cs="Times New Roman"/>
      <w:sz w:val="22"/>
      <w:szCs w:val="22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03AE0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Default">
    <w:name w:val="Default"/>
    <w:rsid w:val="00803A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ZwykytekstZnak">
    <w:name w:val="Zwykły tekst Znak"/>
    <w:link w:val="Zwykytekst"/>
    <w:uiPriority w:val="99"/>
    <w:semiHidden/>
    <w:locked/>
    <w:rsid w:val="004D7BFC"/>
    <w:rPr>
      <w:rFonts w:eastAsia="Times New Roman" w:cs="Consolas"/>
      <w:sz w:val="21"/>
      <w:szCs w:val="21"/>
      <w:lang w:val="x-none" w:eastAsia="en-US"/>
    </w:rPr>
  </w:style>
  <w:style w:type="paragraph" w:styleId="Listapunktowana">
    <w:name w:val="List Bullet"/>
    <w:basedOn w:val="Normalny"/>
    <w:autoRedefine/>
    <w:uiPriority w:val="99"/>
    <w:unhideWhenUsed/>
    <w:rsid w:val="00803AE0"/>
    <w:pPr>
      <w:autoSpaceDE w:val="0"/>
      <w:autoSpaceDN w:val="0"/>
      <w:spacing w:after="0" w:line="240" w:lineRule="auto"/>
      <w:ind w:left="720" w:hanging="720"/>
      <w:jc w:val="both"/>
    </w:pPr>
    <w:rPr>
      <w:rFonts w:ascii="Book Antiqua" w:hAnsi="Book Antiqua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803AE0"/>
    <w:rPr>
      <w:rFonts w:cs="Times New Roman"/>
      <w:i/>
    </w:rPr>
  </w:style>
  <w:style w:type="character" w:customStyle="1" w:styleId="TekstprzypisudolnegoZnak">
    <w:name w:val="Tekst przypisu dolnego Znak"/>
    <w:link w:val="Tekstprzypisudolnego"/>
    <w:uiPriority w:val="99"/>
    <w:locked/>
    <w:rsid w:val="00803AE0"/>
    <w:rPr>
      <w:rFonts w:ascii="Times New Roman" w:hAnsi="Times New Roman" w:cs="Times New Roman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3AE0"/>
    <w:pPr>
      <w:spacing w:after="120" w:line="48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80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PlainText1">
    <w:name w:val="Plain Text1"/>
    <w:basedOn w:val="Normalny"/>
    <w:rsid w:val="00803A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03AE0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o2address">
    <w:name w:val="o2address"/>
    <w:rsid w:val="00803AE0"/>
  </w:style>
  <w:style w:type="paragraph" w:customStyle="1" w:styleId="Tretekstu">
    <w:name w:val="Treě_ tekstu"/>
    <w:basedOn w:val="Normalny"/>
    <w:rsid w:val="00803AE0"/>
    <w:pPr>
      <w:suppressAutoHyphens/>
      <w:spacing w:after="120"/>
    </w:pPr>
    <w:rPr>
      <w:rFonts w:cs="Calibri"/>
      <w:color w:val="00000A"/>
      <w:lang w:val="pl-PL"/>
    </w:rPr>
  </w:style>
  <w:style w:type="character" w:customStyle="1" w:styleId="1czeinternetowe">
    <w:name w:val="Ł1cze internetowe"/>
    <w:rsid w:val="00803AE0"/>
    <w:rPr>
      <w:color w:val="000080"/>
      <w:u w:val="single"/>
    </w:rPr>
  </w:style>
  <w:style w:type="character" w:customStyle="1" w:styleId="Wyrnienie">
    <w:name w:val="WyrŃËnienie"/>
    <w:rsid w:val="00803AE0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F4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F4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E3F43"/>
    <w:rPr>
      <w:rFonts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E3F43"/>
    <w:rPr>
      <w:rFonts w:ascii="Lucida Grande CE" w:hAnsi="Lucida Grande CE" w:cs="Lucida Grande CE"/>
      <w:sz w:val="18"/>
      <w:szCs w:val="18"/>
      <w:lang w:val="de-DE" w:eastAsia="x-none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E3F43"/>
    <w:rPr>
      <w:rFonts w:cs="Times New Roman"/>
      <w:b/>
      <w:bCs/>
      <w:sz w:val="24"/>
      <w:szCs w:val="24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F43"/>
    <w:rPr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CE59EE"/>
    <w:rPr>
      <w:color w:val="800080"/>
      <w:u w:val="singl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E3F43"/>
    <w:rPr>
      <w:rFonts w:cs="Times New Roman"/>
      <w:sz w:val="24"/>
      <w:szCs w:val="24"/>
      <w:lang w:val="de-D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6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67A2"/>
    <w:rPr>
      <w:rFonts w:ascii="Courier" w:hAnsi="Courier" w:cs="Courier"/>
      <w:lang w:eastAsia="en-US"/>
    </w:rPr>
  </w:style>
  <w:style w:type="paragraph" w:styleId="Akapitzlist">
    <w:name w:val="List Paragraph"/>
    <w:basedOn w:val="Normalny"/>
    <w:uiPriority w:val="99"/>
    <w:qFormat/>
    <w:rsid w:val="0049580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3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13"/>
    <w:rPr>
      <w:rFonts w:cs="Times New Roman"/>
      <w:sz w:val="22"/>
      <w:szCs w:val="22"/>
      <w:lang w:val="de-DE" w:eastAsia="en-US"/>
    </w:rPr>
  </w:style>
  <w:style w:type="paragraph" w:customStyle="1" w:styleId="normalny-bezodst">
    <w:name w:val="normalny-bezodst"/>
    <w:basedOn w:val="Normalny"/>
    <w:qFormat/>
    <w:rsid w:val="00686159"/>
    <w:pPr>
      <w:spacing w:after="0"/>
      <w:jc w:val="both"/>
    </w:pPr>
    <w:rPr>
      <w:rFonts w:ascii="Times New Roman" w:eastAsiaTheme="minorHAnsi" w:hAnsi="Times New Roman" w:cstheme="minorBidi"/>
      <w:sz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53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5332"/>
    <w:rPr>
      <w:rFonts w:cs="Times New Roman"/>
      <w:sz w:val="22"/>
      <w:szCs w:val="22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3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53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5332"/>
    <w:rPr>
      <w:rFonts w:cs="Times New Roman"/>
      <w:sz w:val="22"/>
      <w:szCs w:val="22"/>
      <w:lang w:val="de-DE"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967DA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yperlink" Target="http://www.dialektologia.uni.lodz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DF98-61FA-46FD-9F22-2CC7B079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5004</Words>
  <Characters>30024</Characters>
  <Application>Microsoft Office Word</Application>
  <DocSecurity>0</DocSecurity>
  <Lines>250</Lines>
  <Paragraphs>69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Natalia Halicka</cp:lastModifiedBy>
  <cp:revision>2</cp:revision>
  <cp:lastPrinted>2019-05-28T11:51:00Z</cp:lastPrinted>
  <dcterms:created xsi:type="dcterms:W3CDTF">2020-11-24T16:08:00Z</dcterms:created>
  <dcterms:modified xsi:type="dcterms:W3CDTF">2020-11-24T16:08:00Z</dcterms:modified>
</cp:coreProperties>
</file>