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3993" w14:textId="77777777" w:rsidR="00634E88" w:rsidRDefault="00634E88" w:rsidP="00634E88">
      <w:pPr>
        <w:jc w:val="right"/>
      </w:pPr>
      <w:r>
        <w:t>Appendix 8</w:t>
      </w:r>
    </w:p>
    <w:p w14:paraId="582D3994" w14:textId="77777777" w:rsidR="005B766B" w:rsidRDefault="00B35C07">
      <w:r>
        <w:t>Characteristics of the second level of study effects for qualifications at level 8 of the Polish Qualifications Framework</w:t>
      </w: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1582"/>
        <w:gridCol w:w="2246"/>
        <w:gridCol w:w="6520"/>
        <w:gridCol w:w="4962"/>
      </w:tblGrid>
      <w:tr w:rsidR="00B35C07" w14:paraId="582D399A" w14:textId="77777777" w:rsidTr="00EF3152">
        <w:tc>
          <w:tcPr>
            <w:tcW w:w="1582" w:type="dxa"/>
          </w:tcPr>
          <w:p w14:paraId="582D3995" w14:textId="77777777" w:rsidR="00B35C07" w:rsidRDefault="003756AB">
            <w:r>
              <w:t xml:space="preserve">Study effects characteristics category </w:t>
            </w:r>
          </w:p>
        </w:tc>
        <w:tc>
          <w:tcPr>
            <w:tcW w:w="2246" w:type="dxa"/>
          </w:tcPr>
          <w:p w14:paraId="582D3996" w14:textId="77777777" w:rsidR="00B35C07" w:rsidRDefault="003756AB" w:rsidP="003756AB">
            <w:r>
              <w:t>Descriptive category - aspects of fundamental importance</w:t>
            </w:r>
          </w:p>
        </w:tc>
        <w:tc>
          <w:tcPr>
            <w:tcW w:w="6520" w:type="dxa"/>
          </w:tcPr>
          <w:p w14:paraId="582D3997" w14:textId="77777777" w:rsidR="00B35C07" w:rsidRDefault="00211AF4" w:rsidP="00211AF4">
            <w:r>
              <w:t>Candidate</w:t>
            </w:r>
          </w:p>
        </w:tc>
        <w:tc>
          <w:tcPr>
            <w:tcW w:w="4962" w:type="dxa"/>
          </w:tcPr>
          <w:p w14:paraId="582D3998" w14:textId="77777777" w:rsidR="00B35C07" w:rsidRDefault="00EF3152" w:rsidP="00EF3152">
            <w:r>
              <w:t>Study effects were achieved through:</w:t>
            </w:r>
          </w:p>
          <w:p w14:paraId="582D3999" w14:textId="11BAA16D" w:rsidR="00EF3152" w:rsidRDefault="00EF3152" w:rsidP="00EF3152">
            <w:r>
              <w:t>(</w:t>
            </w:r>
            <w:r w:rsidR="00F650A9">
              <w:t>supervisor’s justification</w:t>
            </w:r>
            <w:r>
              <w:t>):</w:t>
            </w:r>
          </w:p>
        </w:tc>
      </w:tr>
      <w:tr w:rsidR="00211AF4" w14:paraId="582D399F" w14:textId="77777777" w:rsidTr="00EF3152">
        <w:tc>
          <w:tcPr>
            <w:tcW w:w="1582" w:type="dxa"/>
            <w:vMerge w:val="restart"/>
          </w:tcPr>
          <w:p w14:paraId="582D399B" w14:textId="77777777" w:rsidR="00211AF4" w:rsidRPr="00211AF4" w:rsidRDefault="00211AF4" w:rsidP="004A1469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2246" w:type="dxa"/>
          </w:tcPr>
          <w:p w14:paraId="582D399C" w14:textId="77777777" w:rsidR="00211AF4" w:rsidRDefault="00211AF4" w:rsidP="003756AB"/>
        </w:tc>
        <w:tc>
          <w:tcPr>
            <w:tcW w:w="6520" w:type="dxa"/>
          </w:tcPr>
          <w:p w14:paraId="582D399D" w14:textId="77777777" w:rsidR="00211AF4" w:rsidRPr="00211AF4" w:rsidRDefault="00211AF4" w:rsidP="00211AF4">
            <w:pPr>
              <w:rPr>
                <w:b/>
              </w:rPr>
            </w:pPr>
            <w:r>
              <w:rPr>
                <w:b/>
              </w:rPr>
              <w:t>The candidate knows and understands:</w:t>
            </w:r>
          </w:p>
        </w:tc>
        <w:tc>
          <w:tcPr>
            <w:tcW w:w="4962" w:type="dxa"/>
          </w:tcPr>
          <w:p w14:paraId="582D399E" w14:textId="77777777" w:rsidR="00211AF4" w:rsidRDefault="00211AF4"/>
        </w:tc>
      </w:tr>
      <w:tr w:rsidR="00211AF4" w14:paraId="582D39AB" w14:textId="77777777" w:rsidTr="00EF3152">
        <w:tc>
          <w:tcPr>
            <w:tcW w:w="1582" w:type="dxa"/>
            <w:vMerge/>
          </w:tcPr>
          <w:p w14:paraId="582D39A0" w14:textId="77777777" w:rsidR="00211AF4" w:rsidRDefault="00211AF4"/>
        </w:tc>
        <w:tc>
          <w:tcPr>
            <w:tcW w:w="2246" w:type="dxa"/>
          </w:tcPr>
          <w:p w14:paraId="582D39A1" w14:textId="77777777" w:rsidR="00211AF4" w:rsidRDefault="00211AF4" w:rsidP="00B35C07">
            <w:r>
              <w:t>Scope and depth - completeness of cognitive perspective and relationships</w:t>
            </w:r>
          </w:p>
        </w:tc>
        <w:tc>
          <w:tcPr>
            <w:tcW w:w="6520" w:type="dxa"/>
          </w:tcPr>
          <w:p w14:paraId="582D39A2" w14:textId="77777777" w:rsidR="00211AF4" w:rsidRDefault="00211AF4" w:rsidP="00B35C07">
            <w:r>
              <w:t>- to the extent of revising existing paradigms - world achievements, including theoretical foundations, as well as general issues and selected specific issues - relevant to a particular scientific or artistic discipline;</w:t>
            </w:r>
          </w:p>
          <w:p w14:paraId="582D39A3" w14:textId="77777777" w:rsidR="00611157" w:rsidRDefault="00611157" w:rsidP="00B35C07"/>
          <w:p w14:paraId="582D39A4" w14:textId="77777777" w:rsidR="00211AF4" w:rsidRDefault="00211AF4" w:rsidP="00B35C07">
            <w:r>
              <w:t>- the main development trends of the scientific or artistic disciplines in which the training takes place;</w:t>
            </w:r>
          </w:p>
          <w:p w14:paraId="582D39A5" w14:textId="77777777" w:rsidR="00611157" w:rsidRDefault="00611157" w:rsidP="00B35C07"/>
          <w:p w14:paraId="582D39A6" w14:textId="77777777" w:rsidR="00211AF4" w:rsidRDefault="00211AF4" w:rsidP="00B35C07">
            <w:r>
              <w:t>- research methodologies;</w:t>
            </w:r>
          </w:p>
          <w:p w14:paraId="582D39A7" w14:textId="77777777" w:rsidR="00611157" w:rsidRDefault="00611157" w:rsidP="00B35C07"/>
          <w:p w14:paraId="582D39A8" w14:textId="77777777" w:rsidR="00211AF4" w:rsidRDefault="00211AF4" w:rsidP="00B35C07">
            <w:r>
              <w:t>- principles of dissemination of the results of scientific activity, including in open access mode</w:t>
            </w:r>
          </w:p>
          <w:p w14:paraId="582D39A9" w14:textId="77777777" w:rsidR="00611157" w:rsidRDefault="00611157" w:rsidP="00B35C07"/>
        </w:tc>
        <w:tc>
          <w:tcPr>
            <w:tcW w:w="4962" w:type="dxa"/>
          </w:tcPr>
          <w:p w14:paraId="582D39AA" w14:textId="77777777" w:rsidR="00211AF4" w:rsidRDefault="00211AF4"/>
        </w:tc>
      </w:tr>
      <w:tr w:rsidR="00211AF4" w14:paraId="582D39BB" w14:textId="77777777" w:rsidTr="00EF3152">
        <w:tc>
          <w:tcPr>
            <w:tcW w:w="1582" w:type="dxa"/>
            <w:vMerge/>
          </w:tcPr>
          <w:p w14:paraId="582D39AC" w14:textId="77777777" w:rsidR="00211AF4" w:rsidRDefault="00211AF4"/>
        </w:tc>
        <w:tc>
          <w:tcPr>
            <w:tcW w:w="2246" w:type="dxa"/>
          </w:tcPr>
          <w:p w14:paraId="582D39AD" w14:textId="77777777" w:rsidR="00211AF4" w:rsidRDefault="00211AF4" w:rsidP="00E87525">
            <w:r>
              <w:t>Context - determinants, effects</w:t>
            </w:r>
          </w:p>
        </w:tc>
        <w:tc>
          <w:tcPr>
            <w:tcW w:w="6520" w:type="dxa"/>
          </w:tcPr>
          <w:p w14:paraId="582D39AE" w14:textId="77777777" w:rsidR="00211AF4" w:rsidRDefault="00211AF4">
            <w:r>
              <w:t>- the fundamental dilemmas of modern civilization;</w:t>
            </w:r>
          </w:p>
          <w:p w14:paraId="582D39AF" w14:textId="77777777" w:rsidR="00611157" w:rsidRDefault="00611157"/>
          <w:p w14:paraId="582D39B0" w14:textId="77777777" w:rsidR="00211AF4" w:rsidRDefault="00211AF4">
            <w:r>
              <w:t>- economic, legal, ethical and other relevant conditions of scientific activity;</w:t>
            </w:r>
          </w:p>
          <w:p w14:paraId="582D39B1" w14:textId="77777777" w:rsidR="00611157" w:rsidRDefault="00611157"/>
          <w:p w14:paraId="582D39B2" w14:textId="1C4305DF" w:rsidR="00211AF4" w:rsidRDefault="00211AF4">
            <w:r>
              <w:t xml:space="preserve">- basic principles of knowledge transfer to the economic and social sphere and the </w:t>
            </w:r>
            <w:proofErr w:type="spellStart"/>
            <w:r>
              <w:t>commerciali</w:t>
            </w:r>
            <w:r w:rsidR="005A6D7D">
              <w:t>s</w:t>
            </w:r>
            <w:r>
              <w:t>ation</w:t>
            </w:r>
            <w:proofErr w:type="spellEnd"/>
            <w:r>
              <w:t xml:space="preserve"> of the results of scientific activity and the know-how associated with these results</w:t>
            </w:r>
          </w:p>
          <w:p w14:paraId="582D39B3" w14:textId="77777777" w:rsidR="00EF3152" w:rsidRDefault="00EF3152"/>
          <w:p w14:paraId="582D39B4" w14:textId="77777777" w:rsidR="00EF3152" w:rsidRDefault="00EF3152"/>
          <w:p w14:paraId="582D39B5" w14:textId="77777777" w:rsidR="00EF3152" w:rsidRDefault="00EF3152"/>
          <w:p w14:paraId="582D39B6" w14:textId="77777777" w:rsidR="00EF3152" w:rsidRDefault="00EF3152"/>
          <w:p w14:paraId="582D39B7" w14:textId="77777777" w:rsidR="00EF3152" w:rsidRDefault="00EF3152"/>
          <w:p w14:paraId="582D39B8" w14:textId="77777777" w:rsidR="00EF3152" w:rsidRDefault="00EF3152"/>
          <w:p w14:paraId="582D39B9" w14:textId="77777777" w:rsidR="00EF3152" w:rsidRDefault="00EF3152"/>
        </w:tc>
        <w:tc>
          <w:tcPr>
            <w:tcW w:w="4962" w:type="dxa"/>
          </w:tcPr>
          <w:p w14:paraId="582D39BA" w14:textId="77777777" w:rsidR="00211AF4" w:rsidRDefault="00211AF4"/>
        </w:tc>
      </w:tr>
      <w:tr w:rsidR="00211AF4" w14:paraId="582D39C1" w14:textId="77777777" w:rsidTr="00EF3152">
        <w:tc>
          <w:tcPr>
            <w:tcW w:w="1582" w:type="dxa"/>
            <w:vMerge w:val="restart"/>
          </w:tcPr>
          <w:p w14:paraId="582D39BC" w14:textId="77777777" w:rsidR="00211AF4" w:rsidRPr="00211AF4" w:rsidRDefault="00211AF4" w:rsidP="001521F3">
            <w:pPr>
              <w:rPr>
                <w:b/>
              </w:rPr>
            </w:pPr>
            <w:r>
              <w:rPr>
                <w:b/>
              </w:rPr>
              <w:lastRenderedPageBreak/>
              <w:t>Skills</w:t>
            </w:r>
          </w:p>
        </w:tc>
        <w:tc>
          <w:tcPr>
            <w:tcW w:w="2246" w:type="dxa"/>
          </w:tcPr>
          <w:p w14:paraId="582D39BD" w14:textId="77777777" w:rsidR="00211AF4" w:rsidRDefault="00211AF4"/>
        </w:tc>
        <w:tc>
          <w:tcPr>
            <w:tcW w:w="6520" w:type="dxa"/>
          </w:tcPr>
          <w:p w14:paraId="582D39BE" w14:textId="77777777" w:rsidR="00211AF4" w:rsidRPr="00211AF4" w:rsidRDefault="00211AF4">
            <w:pPr>
              <w:rPr>
                <w:b/>
              </w:rPr>
            </w:pPr>
            <w:r>
              <w:rPr>
                <w:b/>
              </w:rPr>
              <w:t>The candidate is capable of:</w:t>
            </w:r>
          </w:p>
        </w:tc>
        <w:tc>
          <w:tcPr>
            <w:tcW w:w="4962" w:type="dxa"/>
          </w:tcPr>
          <w:p w14:paraId="582D39BF" w14:textId="77777777" w:rsidR="00EF3152" w:rsidRDefault="00EF3152" w:rsidP="00EF3152">
            <w:r>
              <w:t>study effects were achieved through:</w:t>
            </w:r>
          </w:p>
          <w:p w14:paraId="582D39C0" w14:textId="198ABF3B" w:rsidR="00211AF4" w:rsidRDefault="00EF3152" w:rsidP="00EF3152">
            <w:r>
              <w:t>(</w:t>
            </w:r>
            <w:r w:rsidR="00F650A9">
              <w:t>supervisor’s justification</w:t>
            </w:r>
            <w:r>
              <w:t>):</w:t>
            </w:r>
          </w:p>
        </w:tc>
      </w:tr>
      <w:tr w:rsidR="00211AF4" w14:paraId="582D39CD" w14:textId="77777777" w:rsidTr="00EF3152">
        <w:tc>
          <w:tcPr>
            <w:tcW w:w="1582" w:type="dxa"/>
            <w:vMerge/>
          </w:tcPr>
          <w:p w14:paraId="582D39C2" w14:textId="77777777" w:rsidR="00211AF4" w:rsidRDefault="00211AF4"/>
        </w:tc>
        <w:tc>
          <w:tcPr>
            <w:tcW w:w="2246" w:type="dxa"/>
          </w:tcPr>
          <w:p w14:paraId="582D39C3" w14:textId="2826B34F" w:rsidR="00211AF4" w:rsidRDefault="00211AF4">
            <w:r>
              <w:t>Use of knowledge - solved problems and performed task</w:t>
            </w:r>
          </w:p>
        </w:tc>
        <w:tc>
          <w:tcPr>
            <w:tcW w:w="6520" w:type="dxa"/>
          </w:tcPr>
          <w:p w14:paraId="582D39C4" w14:textId="77777777" w:rsidR="00211AF4" w:rsidRDefault="00211AF4" w:rsidP="00E87525">
            <w:r>
              <w:t>- using the knowledge from various fields of science or the arts to creatively identify, formulating and innovatively solving complex problems or performing tasks of a research nature, in particular:</w:t>
            </w:r>
          </w:p>
          <w:p w14:paraId="582D39C5" w14:textId="77777777" w:rsidR="00211AF4" w:rsidRDefault="00211AF4" w:rsidP="00E87525">
            <w:pPr>
              <w:ind w:left="459"/>
            </w:pPr>
            <w:r>
              <w:t>- defining the purpose and object of scientific research, formulate a research hypothesis,</w:t>
            </w:r>
          </w:p>
          <w:p w14:paraId="582D39C6" w14:textId="77777777" w:rsidR="00211AF4" w:rsidRDefault="00211AF4" w:rsidP="00E87525">
            <w:pPr>
              <w:ind w:left="459"/>
            </w:pPr>
            <w:r>
              <w:t>- developing research methods, techniques and tools and creatively apply them,</w:t>
            </w:r>
          </w:p>
          <w:p w14:paraId="582D39C7" w14:textId="77777777" w:rsidR="00211AF4" w:rsidRDefault="00211AF4" w:rsidP="00E87525">
            <w:pPr>
              <w:ind w:left="459"/>
            </w:pPr>
            <w:r>
              <w:t>- inferring from the results of scientific research;</w:t>
            </w:r>
          </w:p>
          <w:p w14:paraId="582D39C8" w14:textId="77777777" w:rsidR="00611157" w:rsidRDefault="00611157" w:rsidP="00E87525">
            <w:pPr>
              <w:ind w:left="459"/>
            </w:pPr>
          </w:p>
          <w:p w14:paraId="582D39C9" w14:textId="77777777" w:rsidR="00211AF4" w:rsidRDefault="00211AF4" w:rsidP="00E87525">
            <w:pPr>
              <w:ind w:left="34"/>
            </w:pPr>
            <w:r>
              <w:t>- making a critical analysis and evaluation of the results of scientific research, expert activities and other works of a creative nature and their contribution to the development of knowledge;</w:t>
            </w:r>
          </w:p>
          <w:p w14:paraId="582D39CA" w14:textId="77777777" w:rsidR="00611157" w:rsidRDefault="00611157" w:rsidP="00E87525">
            <w:pPr>
              <w:ind w:left="34"/>
            </w:pPr>
          </w:p>
          <w:p w14:paraId="582D39CB" w14:textId="77777777" w:rsidR="00611157" w:rsidRDefault="00211AF4" w:rsidP="00EF3152">
            <w:pPr>
              <w:ind w:left="34"/>
            </w:pPr>
            <w:r>
              <w:t>- transferring the result of scientific activity to the economic and social sphere</w:t>
            </w:r>
          </w:p>
        </w:tc>
        <w:tc>
          <w:tcPr>
            <w:tcW w:w="4962" w:type="dxa"/>
          </w:tcPr>
          <w:p w14:paraId="582D39CC" w14:textId="77777777" w:rsidR="00211AF4" w:rsidRDefault="00211AF4"/>
        </w:tc>
      </w:tr>
      <w:tr w:rsidR="00211AF4" w14:paraId="582D39D6" w14:textId="77777777" w:rsidTr="00EF3152">
        <w:tc>
          <w:tcPr>
            <w:tcW w:w="1582" w:type="dxa"/>
            <w:vMerge/>
          </w:tcPr>
          <w:p w14:paraId="582D39CE" w14:textId="77777777" w:rsidR="00211AF4" w:rsidRDefault="00211AF4"/>
        </w:tc>
        <w:tc>
          <w:tcPr>
            <w:tcW w:w="2246" w:type="dxa"/>
          </w:tcPr>
          <w:p w14:paraId="582D39CF" w14:textId="77777777" w:rsidR="00211AF4" w:rsidRDefault="00211AF4" w:rsidP="00E87525">
            <w:r>
              <w:t>Communicating - receiving and creating speech, disseminating knowledge in the scientific community and using a foreign language</w:t>
            </w:r>
          </w:p>
        </w:tc>
        <w:tc>
          <w:tcPr>
            <w:tcW w:w="6520" w:type="dxa"/>
          </w:tcPr>
          <w:p w14:paraId="582D39D0" w14:textId="77777777" w:rsidR="00211AF4" w:rsidRDefault="00211AF4">
            <w:r>
              <w:t>- communicating on specialized topics to a degree that enables active participation in the international scientific community;</w:t>
            </w:r>
          </w:p>
          <w:p w14:paraId="582D39D1" w14:textId="77777777" w:rsidR="00211AF4" w:rsidRDefault="00211AF4" w:rsidP="00EF3152">
            <w:pPr>
              <w:ind w:left="175"/>
            </w:pPr>
            <w:r>
              <w:t>- disseminating the results of scientific activities, including in popular forms</w:t>
            </w:r>
          </w:p>
          <w:p w14:paraId="582D39D2" w14:textId="77777777" w:rsidR="00211AF4" w:rsidRDefault="00211AF4" w:rsidP="00EF3152">
            <w:pPr>
              <w:ind w:left="175"/>
            </w:pPr>
            <w:r>
              <w:t>- initiating a debate</w:t>
            </w:r>
          </w:p>
          <w:p w14:paraId="582D39D3" w14:textId="77777777" w:rsidR="00211AF4" w:rsidRDefault="00211AF4" w:rsidP="00EF3152">
            <w:pPr>
              <w:ind w:left="175"/>
            </w:pPr>
            <w:r>
              <w:t>- participating in scientific discourse</w:t>
            </w:r>
          </w:p>
          <w:p w14:paraId="582D39D4" w14:textId="77777777" w:rsidR="00211AF4" w:rsidRDefault="00211AF4" w:rsidP="00EF3152">
            <w:pPr>
              <w:ind w:left="175"/>
            </w:pPr>
            <w:r>
              <w:t>- speaking a foreign language at the B2 level of the Common European Framework of Reference for Languages to a degree that allows participation in an international scientific and professional environment</w:t>
            </w:r>
          </w:p>
        </w:tc>
        <w:tc>
          <w:tcPr>
            <w:tcW w:w="4962" w:type="dxa"/>
          </w:tcPr>
          <w:p w14:paraId="582D39D5" w14:textId="77777777" w:rsidR="00211AF4" w:rsidRDefault="00211AF4"/>
        </w:tc>
      </w:tr>
      <w:tr w:rsidR="00211AF4" w14:paraId="582D39DC" w14:textId="77777777" w:rsidTr="00EF3152">
        <w:tc>
          <w:tcPr>
            <w:tcW w:w="1582" w:type="dxa"/>
            <w:vMerge/>
          </w:tcPr>
          <w:p w14:paraId="582D39D7" w14:textId="77777777" w:rsidR="00211AF4" w:rsidRDefault="00211AF4"/>
        </w:tc>
        <w:tc>
          <w:tcPr>
            <w:tcW w:w="2246" w:type="dxa"/>
          </w:tcPr>
          <w:p w14:paraId="582D39D8" w14:textId="3D7357FA" w:rsidR="00211AF4" w:rsidRDefault="00211AF4">
            <w:r>
              <w:t xml:space="preserve">Work </w:t>
            </w:r>
            <w:proofErr w:type="spellStart"/>
            <w:r w:rsidR="00DE654E">
              <w:t>organisation</w:t>
            </w:r>
            <w:proofErr w:type="spellEnd"/>
            <w:r>
              <w:t xml:space="preserve"> - planning and teamwork</w:t>
            </w:r>
          </w:p>
        </w:tc>
        <w:tc>
          <w:tcPr>
            <w:tcW w:w="6520" w:type="dxa"/>
          </w:tcPr>
          <w:p w14:paraId="582D39D9" w14:textId="77777777" w:rsidR="00211AF4" w:rsidRDefault="00211AF4">
            <w:r>
              <w:t>- planning and implementing individual and team research or creative projects, including in an international environment</w:t>
            </w:r>
          </w:p>
          <w:p w14:paraId="582D39DA" w14:textId="77777777" w:rsidR="00611157" w:rsidRDefault="00611157"/>
        </w:tc>
        <w:tc>
          <w:tcPr>
            <w:tcW w:w="4962" w:type="dxa"/>
          </w:tcPr>
          <w:p w14:paraId="582D39DB" w14:textId="77777777" w:rsidR="00211AF4" w:rsidRDefault="00211AF4"/>
        </w:tc>
      </w:tr>
      <w:tr w:rsidR="00211AF4" w14:paraId="582D39E3" w14:textId="77777777" w:rsidTr="00EF3152">
        <w:tc>
          <w:tcPr>
            <w:tcW w:w="1582" w:type="dxa"/>
            <w:vMerge/>
          </w:tcPr>
          <w:p w14:paraId="582D39DD" w14:textId="77777777" w:rsidR="00211AF4" w:rsidRDefault="00211AF4"/>
        </w:tc>
        <w:tc>
          <w:tcPr>
            <w:tcW w:w="2246" w:type="dxa"/>
          </w:tcPr>
          <w:p w14:paraId="582D39DE" w14:textId="77777777" w:rsidR="00211AF4" w:rsidRDefault="00211AF4">
            <w:r>
              <w:t>Learning - planning your own development and the development of others</w:t>
            </w:r>
          </w:p>
        </w:tc>
        <w:tc>
          <w:tcPr>
            <w:tcW w:w="6520" w:type="dxa"/>
          </w:tcPr>
          <w:p w14:paraId="582D39DF" w14:textId="42F25142" w:rsidR="00211AF4" w:rsidRDefault="00211AF4" w:rsidP="00DB7372">
            <w:r>
              <w:t xml:space="preserve">- independently planning and acting for their own development and inspiring and </w:t>
            </w:r>
            <w:proofErr w:type="spellStart"/>
            <w:r w:rsidR="00DE654E">
              <w:t>organising</w:t>
            </w:r>
            <w:proofErr w:type="spellEnd"/>
            <w:r>
              <w:t xml:space="preserve"> the development of others;</w:t>
            </w:r>
          </w:p>
          <w:p w14:paraId="582D39E0" w14:textId="77777777" w:rsidR="00611157" w:rsidRDefault="00611157" w:rsidP="00DB7372"/>
          <w:p w14:paraId="582D39E1" w14:textId="77777777" w:rsidR="00EF3152" w:rsidRDefault="00211AF4" w:rsidP="00DB7372">
            <w:r>
              <w:t>- planning classes or groups of classes and implementing them using modern methods and tools</w:t>
            </w:r>
          </w:p>
        </w:tc>
        <w:tc>
          <w:tcPr>
            <w:tcW w:w="4962" w:type="dxa"/>
          </w:tcPr>
          <w:p w14:paraId="582D39E2" w14:textId="77777777" w:rsidR="00211AF4" w:rsidRDefault="00211AF4"/>
        </w:tc>
      </w:tr>
      <w:tr w:rsidR="00211AF4" w14:paraId="582D39E9" w14:textId="77777777" w:rsidTr="00EF3152">
        <w:tc>
          <w:tcPr>
            <w:tcW w:w="1582" w:type="dxa"/>
            <w:vMerge w:val="restart"/>
          </w:tcPr>
          <w:p w14:paraId="582D39E4" w14:textId="77777777" w:rsidR="00211AF4" w:rsidRPr="00211AF4" w:rsidRDefault="00211AF4">
            <w:pPr>
              <w:rPr>
                <w:b/>
              </w:rPr>
            </w:pPr>
            <w:r>
              <w:rPr>
                <w:b/>
              </w:rPr>
              <w:t>Social competencies</w:t>
            </w:r>
          </w:p>
        </w:tc>
        <w:tc>
          <w:tcPr>
            <w:tcW w:w="2246" w:type="dxa"/>
          </w:tcPr>
          <w:p w14:paraId="582D39E5" w14:textId="77777777" w:rsidR="00211AF4" w:rsidRDefault="00211AF4"/>
        </w:tc>
        <w:tc>
          <w:tcPr>
            <w:tcW w:w="6520" w:type="dxa"/>
          </w:tcPr>
          <w:p w14:paraId="582D39E6" w14:textId="77777777" w:rsidR="00211AF4" w:rsidRPr="00211AF4" w:rsidRDefault="00211AF4" w:rsidP="00DB7372">
            <w:pPr>
              <w:rPr>
                <w:b/>
              </w:rPr>
            </w:pPr>
            <w:r>
              <w:rPr>
                <w:b/>
              </w:rPr>
              <w:t>The candidate is ready to:</w:t>
            </w:r>
          </w:p>
        </w:tc>
        <w:tc>
          <w:tcPr>
            <w:tcW w:w="4962" w:type="dxa"/>
          </w:tcPr>
          <w:p w14:paraId="582D39E7" w14:textId="77777777" w:rsidR="00EF3152" w:rsidRDefault="00EF3152" w:rsidP="00EF3152">
            <w:r>
              <w:t>study effects were achieved through:</w:t>
            </w:r>
          </w:p>
          <w:p w14:paraId="582D39E8" w14:textId="221019B7" w:rsidR="00211AF4" w:rsidRDefault="00EF3152" w:rsidP="00EF3152">
            <w:r>
              <w:lastRenderedPageBreak/>
              <w:t>(</w:t>
            </w:r>
            <w:r w:rsidR="00F650A9">
              <w:t>supervisor’s justification</w:t>
            </w:r>
            <w:r>
              <w:t>):</w:t>
            </w:r>
          </w:p>
        </w:tc>
      </w:tr>
      <w:tr w:rsidR="00211AF4" w14:paraId="582D39F2" w14:textId="77777777" w:rsidTr="00EF3152">
        <w:tc>
          <w:tcPr>
            <w:tcW w:w="1582" w:type="dxa"/>
            <w:vMerge/>
          </w:tcPr>
          <w:p w14:paraId="582D39EA" w14:textId="77777777" w:rsidR="00211AF4" w:rsidRDefault="00211AF4"/>
        </w:tc>
        <w:tc>
          <w:tcPr>
            <w:tcW w:w="2246" w:type="dxa"/>
          </w:tcPr>
          <w:p w14:paraId="582D39EB" w14:textId="77777777" w:rsidR="00211AF4" w:rsidRDefault="00211AF4">
            <w:r>
              <w:t>Evaluations - a critical approach</w:t>
            </w:r>
          </w:p>
        </w:tc>
        <w:tc>
          <w:tcPr>
            <w:tcW w:w="6520" w:type="dxa"/>
          </w:tcPr>
          <w:p w14:paraId="582D39EC" w14:textId="77777777" w:rsidR="00211AF4" w:rsidRDefault="00211AF4">
            <w:r>
              <w:t>- critically assess the achievements within a given scientific or artistic discipline;</w:t>
            </w:r>
          </w:p>
          <w:p w14:paraId="582D39ED" w14:textId="77777777" w:rsidR="00611157" w:rsidRDefault="00611157"/>
          <w:p w14:paraId="582D39EE" w14:textId="77777777" w:rsidR="00211AF4" w:rsidRDefault="00211AF4">
            <w:r>
              <w:t>- critically evaluate one's own contribution to the development of a scientific or artistic discipline;</w:t>
            </w:r>
          </w:p>
          <w:p w14:paraId="582D39EF" w14:textId="77777777" w:rsidR="00611157" w:rsidRDefault="00611157"/>
          <w:p w14:paraId="582D39F0" w14:textId="373AE938" w:rsidR="00211AF4" w:rsidRDefault="00211AF4">
            <w:r>
              <w:t xml:space="preserve">- </w:t>
            </w:r>
            <w:proofErr w:type="spellStart"/>
            <w:r w:rsidR="00DE654E">
              <w:t>recognise</w:t>
            </w:r>
            <w:proofErr w:type="spellEnd"/>
            <w:r>
              <w:t xml:space="preserve"> the importance of knowledge in solving cognitive and practical problems</w:t>
            </w:r>
          </w:p>
        </w:tc>
        <w:tc>
          <w:tcPr>
            <w:tcW w:w="4962" w:type="dxa"/>
          </w:tcPr>
          <w:p w14:paraId="582D39F1" w14:textId="77777777" w:rsidR="00211AF4" w:rsidRDefault="00211AF4"/>
        </w:tc>
      </w:tr>
      <w:tr w:rsidR="00211AF4" w14:paraId="582D39FB" w14:textId="77777777" w:rsidTr="00EF3152">
        <w:tc>
          <w:tcPr>
            <w:tcW w:w="1582" w:type="dxa"/>
            <w:vMerge/>
          </w:tcPr>
          <w:p w14:paraId="582D39F3" w14:textId="77777777" w:rsidR="00211AF4" w:rsidRDefault="00211AF4"/>
        </w:tc>
        <w:tc>
          <w:tcPr>
            <w:tcW w:w="2246" w:type="dxa"/>
          </w:tcPr>
          <w:p w14:paraId="582D39F4" w14:textId="77777777" w:rsidR="00211AF4" w:rsidRDefault="00211AF4">
            <w:r>
              <w:t>Responsibility - fulfilling social obligations and acting in the public interest</w:t>
            </w:r>
          </w:p>
        </w:tc>
        <w:tc>
          <w:tcPr>
            <w:tcW w:w="6520" w:type="dxa"/>
          </w:tcPr>
          <w:p w14:paraId="582D39F5" w14:textId="77777777" w:rsidR="00211AF4" w:rsidRDefault="00211AF4">
            <w:r>
              <w:t>- fulfill the social obligations of researchers and creators;</w:t>
            </w:r>
          </w:p>
          <w:p w14:paraId="582D39F6" w14:textId="77777777" w:rsidR="00611157" w:rsidRDefault="00611157"/>
          <w:p w14:paraId="582D39F7" w14:textId="77777777" w:rsidR="00211AF4" w:rsidRDefault="00211AF4">
            <w:r>
              <w:t>- initiate actions for the public interest;</w:t>
            </w:r>
          </w:p>
          <w:p w14:paraId="582D39F8" w14:textId="77777777" w:rsidR="00611157" w:rsidRDefault="00611157"/>
          <w:p w14:paraId="582D39F9" w14:textId="77777777" w:rsidR="00211AF4" w:rsidRDefault="00211AF4">
            <w:r>
              <w:t>- think and act in an entrepreneurial manner</w:t>
            </w:r>
          </w:p>
        </w:tc>
        <w:tc>
          <w:tcPr>
            <w:tcW w:w="4962" w:type="dxa"/>
          </w:tcPr>
          <w:p w14:paraId="582D39FA" w14:textId="77777777" w:rsidR="00211AF4" w:rsidRDefault="00211AF4"/>
        </w:tc>
      </w:tr>
      <w:tr w:rsidR="00211AF4" w14:paraId="582D3A02" w14:textId="77777777" w:rsidTr="00416A91">
        <w:trPr>
          <w:trHeight w:val="1613"/>
        </w:trPr>
        <w:tc>
          <w:tcPr>
            <w:tcW w:w="1582" w:type="dxa"/>
            <w:vMerge/>
          </w:tcPr>
          <w:p w14:paraId="582D39FC" w14:textId="77777777" w:rsidR="00211AF4" w:rsidRDefault="00211AF4"/>
        </w:tc>
        <w:tc>
          <w:tcPr>
            <w:tcW w:w="2246" w:type="dxa"/>
          </w:tcPr>
          <w:p w14:paraId="582D39FD" w14:textId="77777777" w:rsidR="00211AF4" w:rsidRDefault="00211AF4" w:rsidP="00DC1283">
            <w:r>
              <w:t>Professional role-independence ethos development</w:t>
            </w:r>
          </w:p>
        </w:tc>
        <w:tc>
          <w:tcPr>
            <w:tcW w:w="6520" w:type="dxa"/>
          </w:tcPr>
          <w:p w14:paraId="582D39FE" w14:textId="77777777" w:rsidR="00211AF4" w:rsidRDefault="00211AF4">
            <w:r>
              <w:t>- sustain and develop the ethos of the research and creative communities, including:</w:t>
            </w:r>
          </w:p>
          <w:p w14:paraId="582D39FF" w14:textId="77777777" w:rsidR="00211AF4" w:rsidRDefault="00211AF4">
            <w:r>
              <w:t>- conducting scientific activities in an independent manner,</w:t>
            </w:r>
          </w:p>
          <w:p w14:paraId="582D3A00" w14:textId="77777777" w:rsidR="00211AF4" w:rsidRDefault="00211AF4" w:rsidP="00E7483A">
            <w:r>
              <w:t>- respecting the principle of public ownership of the results of scientific activity, taking into account the principles of protection of intellectual property</w:t>
            </w:r>
          </w:p>
        </w:tc>
        <w:tc>
          <w:tcPr>
            <w:tcW w:w="4962" w:type="dxa"/>
          </w:tcPr>
          <w:p w14:paraId="582D3A01" w14:textId="77777777" w:rsidR="00211AF4" w:rsidRDefault="00211AF4"/>
        </w:tc>
      </w:tr>
    </w:tbl>
    <w:p w14:paraId="582D3A03" w14:textId="77777777" w:rsidR="00B35C07" w:rsidRDefault="00B35C07"/>
    <w:p w14:paraId="582D3A04" w14:textId="77777777" w:rsidR="002C109D" w:rsidRDefault="002C109D"/>
    <w:p w14:paraId="582D3A05" w14:textId="77777777" w:rsidR="002C109D" w:rsidRDefault="002C109D"/>
    <w:p w14:paraId="582D3A06" w14:textId="77777777" w:rsidR="002C109D" w:rsidRDefault="002C1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</w:t>
      </w:r>
    </w:p>
    <w:p w14:paraId="582D3A07" w14:textId="77777777" w:rsidR="002C109D" w:rsidRDefault="002C1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Supervisor's signature</w:t>
      </w:r>
    </w:p>
    <w:sectPr w:rsidR="002C109D" w:rsidSect="00F40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26D6" w14:textId="77777777" w:rsidR="0001143D" w:rsidRDefault="0001143D" w:rsidP="001230D5">
      <w:pPr>
        <w:spacing w:after="0" w:line="240" w:lineRule="auto"/>
      </w:pPr>
      <w:r>
        <w:separator/>
      </w:r>
    </w:p>
  </w:endnote>
  <w:endnote w:type="continuationSeparator" w:id="0">
    <w:p w14:paraId="752805EC" w14:textId="77777777" w:rsidR="0001143D" w:rsidRDefault="0001143D" w:rsidP="0012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3A0E" w14:textId="77777777" w:rsidR="001230D5" w:rsidRDefault="001230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3A0F" w14:textId="77777777" w:rsidR="001230D5" w:rsidRDefault="001230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3A11" w14:textId="77777777" w:rsidR="001230D5" w:rsidRDefault="00123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B377" w14:textId="77777777" w:rsidR="0001143D" w:rsidRDefault="0001143D" w:rsidP="001230D5">
      <w:pPr>
        <w:spacing w:after="0" w:line="240" w:lineRule="auto"/>
      </w:pPr>
      <w:r>
        <w:separator/>
      </w:r>
    </w:p>
  </w:footnote>
  <w:footnote w:type="continuationSeparator" w:id="0">
    <w:p w14:paraId="00E12D06" w14:textId="77777777" w:rsidR="0001143D" w:rsidRDefault="0001143D" w:rsidP="0012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3A0C" w14:textId="77777777" w:rsidR="001230D5" w:rsidRDefault="001230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3A0D" w14:textId="77777777" w:rsidR="001230D5" w:rsidRDefault="001230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3A10" w14:textId="77777777" w:rsidR="001230D5" w:rsidRDefault="001230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A5"/>
    <w:rsid w:val="0001143D"/>
    <w:rsid w:val="001230D5"/>
    <w:rsid w:val="00211AF4"/>
    <w:rsid w:val="00213458"/>
    <w:rsid w:val="002152F4"/>
    <w:rsid w:val="002C109D"/>
    <w:rsid w:val="003756AB"/>
    <w:rsid w:val="003938A5"/>
    <w:rsid w:val="00416A91"/>
    <w:rsid w:val="005A6D7D"/>
    <w:rsid w:val="005B766B"/>
    <w:rsid w:val="00611157"/>
    <w:rsid w:val="00634E88"/>
    <w:rsid w:val="00700F77"/>
    <w:rsid w:val="0079193D"/>
    <w:rsid w:val="007F7DFD"/>
    <w:rsid w:val="00894294"/>
    <w:rsid w:val="00943FC8"/>
    <w:rsid w:val="00B35C07"/>
    <w:rsid w:val="00CA26BD"/>
    <w:rsid w:val="00D1113D"/>
    <w:rsid w:val="00DB7372"/>
    <w:rsid w:val="00DC1283"/>
    <w:rsid w:val="00DE654E"/>
    <w:rsid w:val="00E45F24"/>
    <w:rsid w:val="00E7483A"/>
    <w:rsid w:val="00E87525"/>
    <w:rsid w:val="00EF3152"/>
    <w:rsid w:val="00F400B7"/>
    <w:rsid w:val="00F650A9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D3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0D5"/>
  </w:style>
  <w:style w:type="paragraph" w:styleId="Stopka">
    <w:name w:val="footer"/>
    <w:basedOn w:val="Normalny"/>
    <w:link w:val="StopkaZnak"/>
    <w:uiPriority w:val="99"/>
    <w:unhideWhenUsed/>
    <w:rsid w:val="0012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17CD-008B-487C-BFB8-87A25C00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2023-11-22T10:57:00Z</dcterms:created>
  <dcterms:modified xsi:type="dcterms:W3CDTF">2023-11-22T10:57:00Z</dcterms:modified>
</cp:coreProperties>
</file>