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B03C28" w:rsidRDefault="00C819D6" w:rsidP="00B03C28">
      <w:pPr>
        <w:spacing w:after="0" w:line="280" w:lineRule="exact"/>
        <w:jc w:val="both"/>
        <w:rPr>
          <w:color w:val="3F3E3E"/>
          <w:sz w:val="20"/>
          <w:szCs w:val="20"/>
        </w:rPr>
        <w:sectPr w:rsidR="00C819D6" w:rsidRPr="00B03C28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B03C28" w:rsidRDefault="00756875" w:rsidP="00B03C28">
      <w:pPr>
        <w:spacing w:after="0" w:line="280" w:lineRule="exact"/>
        <w:ind w:firstLine="567"/>
        <w:jc w:val="both"/>
        <w:rPr>
          <w:color w:val="3F3E3E"/>
          <w:sz w:val="20"/>
          <w:szCs w:val="20"/>
        </w:rPr>
      </w:pPr>
    </w:p>
    <w:p w14:paraId="6BCAB3F9" w14:textId="77777777" w:rsidR="00756875" w:rsidRPr="00B03C28" w:rsidRDefault="00756875" w:rsidP="00B03C28">
      <w:pPr>
        <w:spacing w:after="0" w:line="280" w:lineRule="exact"/>
        <w:ind w:firstLine="567"/>
        <w:jc w:val="both"/>
        <w:rPr>
          <w:color w:val="3F3E3E"/>
          <w:sz w:val="20"/>
          <w:szCs w:val="20"/>
        </w:rPr>
      </w:pPr>
    </w:p>
    <w:p w14:paraId="0A5E59C4" w14:textId="77777777" w:rsidR="00D90196" w:rsidRPr="00B03C28" w:rsidRDefault="00D90196" w:rsidP="00B03C28">
      <w:pPr>
        <w:spacing w:before="240" w:after="240" w:line="380" w:lineRule="exact"/>
        <w:jc w:val="both"/>
        <w:rPr>
          <w:color w:val="3F3E3E"/>
          <w:sz w:val="24"/>
        </w:rPr>
      </w:pPr>
    </w:p>
    <w:p w14:paraId="4EF0F736" w14:textId="77777777" w:rsidR="00FD3D03" w:rsidRPr="00B03C28" w:rsidRDefault="00FD3D03" w:rsidP="00B03C28">
      <w:pPr>
        <w:spacing w:after="0" w:line="280" w:lineRule="exact"/>
        <w:ind w:firstLine="5529"/>
        <w:jc w:val="both"/>
        <w:rPr>
          <w:color w:val="3F3E3E"/>
          <w:sz w:val="24"/>
        </w:rPr>
      </w:pPr>
    </w:p>
    <w:p w14:paraId="3B1EA2E4" w14:textId="77777777" w:rsidR="006A42A7" w:rsidRDefault="006A42A7" w:rsidP="006A42A7">
      <w:pPr>
        <w:pStyle w:val="Standard"/>
        <w:spacing w:line="276" w:lineRule="auto"/>
        <w:jc w:val="center"/>
        <w:rPr>
          <w:b/>
          <w:bCs/>
          <w:sz w:val="26"/>
          <w:szCs w:val="26"/>
          <w:lang w:val="pl-PL"/>
        </w:rPr>
      </w:pPr>
    </w:p>
    <w:p w14:paraId="71476B44" w14:textId="77777777" w:rsidR="006A42A7" w:rsidRPr="006A42A7" w:rsidRDefault="006A42A7" w:rsidP="006A42A7">
      <w:pPr>
        <w:pStyle w:val="Standard"/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6A42A7">
        <w:rPr>
          <w:b/>
          <w:bCs/>
          <w:sz w:val="28"/>
          <w:szCs w:val="28"/>
          <w:lang w:val="pl-PL"/>
        </w:rPr>
        <w:t>PODSTAWOWE OBOWIĄZKI OSÓB UPOWAŻNIONYCH DO PRZETWARZANIA DANYCH OSOBOWYCH</w:t>
      </w:r>
    </w:p>
    <w:p w14:paraId="5BEAFCDF" w14:textId="77777777" w:rsidR="006A42A7" w:rsidRDefault="006A42A7" w:rsidP="006A42A7">
      <w:pPr>
        <w:pStyle w:val="Standard"/>
        <w:spacing w:line="276" w:lineRule="auto"/>
        <w:rPr>
          <w:b/>
          <w:bCs/>
          <w:sz w:val="26"/>
          <w:szCs w:val="26"/>
          <w:lang w:val="pl-PL"/>
        </w:rPr>
      </w:pPr>
    </w:p>
    <w:p w14:paraId="60F3E9E0" w14:textId="11281A65" w:rsidR="006A42A7" w:rsidRDefault="006A42A7" w:rsidP="006A42A7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Osoba przetwarzająca dane osobowe zobowiązana jest dbać o bezpieczeństwo powierzonych mu do przetwarzania danych zgodnie z obowiązującą Polityką Ochrony Danych Osobowych, Instrukcją zarządzania bezpieczeństwem systemu informatycznego, regulaminami i instrukcjami wewnętrznymi, w tym w szczególności:</w:t>
      </w:r>
    </w:p>
    <w:p w14:paraId="086021AD" w14:textId="77777777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zabezpieczyć informację i dane przed ich udostępnieniem osobom nieuprawnionym, przejęciem przez osoby nieuprawnione, zmianą, utratą, uszkodzeniem, zniszczeniem lub przetwarzaniem z naruszeniem obowiązujących u Administratora procedur lub przepisów powszechnie obowiązującego prawa,</w:t>
      </w:r>
    </w:p>
    <w:p w14:paraId="6AF8A184" w14:textId="77777777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dbać o bezpieczeństwo powierzonych mu do przetwarzania danych w szczególności znajdujących się w użytkowanym komputerze, telefonie lub nośniku informacji,</w:t>
      </w:r>
    </w:p>
    <w:p w14:paraId="5F594395" w14:textId="77777777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chronić nośniki informacji oraz dane zgromadzone w formie papierowej przed dostępem osób nieupoważnionych oraz przed przypadkowym zniszczeniem,</w:t>
      </w:r>
    </w:p>
    <w:p w14:paraId="7E828411" w14:textId="77777777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niszczyć niepotrzebne dokumenty w taki sposób, aby nie było możliwe odtworzenie zawartych w nich informacji, np. w niszczarce,</w:t>
      </w:r>
    </w:p>
    <w:p w14:paraId="70117151" w14:textId="5104E826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drukować dokumenty w taki sposób, aby nie było możliwe zapoznanie się z drukowanymi informacjami przez osoby postronne,</w:t>
      </w:r>
    </w:p>
    <w:p w14:paraId="6835150D" w14:textId="5F59E2CE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użytkować i transportować nośniki informacji (np. laptop, dysk, pendrive) w  odpowiedni sposób, w tym chroniący przed uszkodzeniem lub utratą zapisanych na nich danych. Dane osobowe zapisane na nośnikach wynoszonych poza siedzibę Administratora muszą być zabezpieczone kryptograficznie (zaszyfrowane),</w:t>
      </w:r>
    </w:p>
    <w:p w14:paraId="577591D3" w14:textId="77777777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utrzymywać w tajemnicy sposób zabezpieczenia danych osobowych w szczególności powierzone identyfikatory, hasła, częstotliwość ich zmiany oraz szczegóły technologiczne systemów, zarówno w czasie jak i po ustaniu zatrudnienia lub współpracy z Administratorem,</w:t>
      </w:r>
    </w:p>
    <w:p w14:paraId="54684064" w14:textId="77777777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archiwizować dane zgodnie z obowiązującymi u Administratora procedurami,</w:t>
      </w:r>
    </w:p>
    <w:p w14:paraId="3E7B1605" w14:textId="77777777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przechowywać dokumenty wymagające zachowania ich w poufności w zamykanej na klucz szafce lub zamykanym pomieszczeniu,</w:t>
      </w:r>
    </w:p>
    <w:p w14:paraId="1308818E" w14:textId="77777777" w:rsidR="006A42A7" w:rsidRDefault="006A42A7" w:rsidP="006A42A7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niezwłocznie informować bezpośredniego przełożonego, Administratora lub wyznaczonego inspektora ochrony danych osobowych o wszelkich:</w:t>
      </w:r>
    </w:p>
    <w:p w14:paraId="485EDFDB" w14:textId="77777777" w:rsidR="006A42A7" w:rsidRDefault="006A42A7" w:rsidP="006A42A7">
      <w:pPr>
        <w:pStyle w:val="Standard"/>
        <w:numPr>
          <w:ilvl w:val="0"/>
          <w:numId w:val="3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zidentyfikowanych naruszeniach bezpieczeństwa informacji,</w:t>
      </w:r>
    </w:p>
    <w:p w14:paraId="7ABEA208" w14:textId="77777777" w:rsidR="006A42A7" w:rsidRDefault="006A42A7" w:rsidP="006A42A7">
      <w:pPr>
        <w:pStyle w:val="Standard"/>
        <w:numPr>
          <w:ilvl w:val="0"/>
          <w:numId w:val="3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naruszeniach dotyczących danych osobowych,</w:t>
      </w:r>
    </w:p>
    <w:p w14:paraId="7E5B0610" w14:textId="77777777" w:rsidR="006A42A7" w:rsidRDefault="006A42A7" w:rsidP="006A42A7">
      <w:pPr>
        <w:pStyle w:val="Standard"/>
        <w:numPr>
          <w:ilvl w:val="0"/>
          <w:numId w:val="3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wszelkich wnioskach o udzielenie informacji</w:t>
      </w:r>
    </w:p>
    <w:p w14:paraId="05048914" w14:textId="0614C688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z uwzględnieniem obowiązujących u Administratora procedur w sposób umożliwiający podjęcie Administratorowi działań wymaganych przez przewidziane u niego procedury oraz przepisy powszechnie obowiązującego prawa.</w:t>
      </w:r>
    </w:p>
    <w:p w14:paraId="1A0B8216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468A33D9" w14:textId="77777777" w:rsidR="006A42A7" w:rsidRDefault="006A42A7" w:rsidP="006A42A7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Zabrania się pod rygorem odpowiedzialności przewidzianej w przepisach prawa:</w:t>
      </w:r>
    </w:p>
    <w:p w14:paraId="3EF3EBF7" w14:textId="77777777" w:rsidR="006A42A7" w:rsidRDefault="006A42A7" w:rsidP="006A42A7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ujawniać informację, w tym dane osobowe nieuprawnionym,</w:t>
      </w:r>
    </w:p>
    <w:p w14:paraId="2EB03E4B" w14:textId="77777777" w:rsidR="006A42A7" w:rsidRDefault="006A42A7" w:rsidP="006A42A7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kopiować dane w całości lub części oraz wynosić je poza siedzibę Administratora, poza przypadkami gdy jest to dozwolone powszechnie obowiązującymi przepisami prawa, regulacjami wewnętrznymi lub uzyskanym przez daną osobę upoważnieniem,</w:t>
      </w:r>
    </w:p>
    <w:p w14:paraId="3A529BBD" w14:textId="77777777" w:rsidR="006A42A7" w:rsidRDefault="006A42A7" w:rsidP="006A42A7">
      <w:pPr>
        <w:pStyle w:val="Standard"/>
        <w:numPr>
          <w:ilvl w:val="0"/>
          <w:numId w:val="4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zabrania się przetwarzania danych w sposób inny, niż wynikający z regulacji wewnętrznych lub powszechnie obowiązujących przepisów prawa.</w:t>
      </w:r>
    </w:p>
    <w:p w14:paraId="0E2D68FF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7F21AF1D" w14:textId="77777777" w:rsidR="006A42A7" w:rsidRDefault="006A42A7" w:rsidP="006A42A7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Osoby postronne mogą przebywać w pomieszczeniach, w których przetwarzane są dane osobowe wyłącznie pod nadzorem osoby upoważnionej do przetwarzania tych danych.</w:t>
      </w:r>
    </w:p>
    <w:p w14:paraId="4A47D961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416B432B" w14:textId="77777777" w:rsidR="006A42A7" w:rsidRDefault="006A42A7" w:rsidP="006A42A7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Po zakończeniu pracy z dokumentami zawierającymi dane osobowe, dokumenty te należy przechowywać w szafie lub w miejscu niedostępnym osobom postronnym.</w:t>
      </w:r>
    </w:p>
    <w:p w14:paraId="6610F9BD" w14:textId="77777777" w:rsidR="006A42A7" w:rsidRDefault="006A42A7" w:rsidP="006A42A7">
      <w:pPr>
        <w:pStyle w:val="Standard"/>
        <w:spacing w:line="276" w:lineRule="auto"/>
        <w:jc w:val="both"/>
        <w:textAlignment w:val="auto"/>
        <w:rPr>
          <w:lang w:val="pl-PL"/>
        </w:rPr>
      </w:pPr>
    </w:p>
    <w:p w14:paraId="4AFC95CC" w14:textId="77777777" w:rsidR="006A42A7" w:rsidRDefault="006A42A7" w:rsidP="006A42A7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Podczas pracy w systemie informatycznym należy posługiwać się wyłącznie swoim identyfikatorem i hasłem.</w:t>
      </w:r>
    </w:p>
    <w:p w14:paraId="570B9065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71AF51FF" w14:textId="77777777" w:rsidR="006A42A7" w:rsidRDefault="006A42A7" w:rsidP="006A42A7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Hasło zmieniać nie rzadziej, niż co 30 dni.</w:t>
      </w:r>
    </w:p>
    <w:p w14:paraId="6DE9A5A3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37843DC0" w14:textId="79A2F4A1" w:rsidR="006A42A7" w:rsidRDefault="006A42A7" w:rsidP="006A42A7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W razie dłuższej przerwy w pracy w systemie informatycznym należy wylogować się z systemu i wyłączyć komputer.</w:t>
      </w:r>
    </w:p>
    <w:p w14:paraId="6741B900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5F63356D" w14:textId="77777777" w:rsidR="006A42A7" w:rsidRDefault="006A42A7" w:rsidP="006A42A7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Z wszelkich nośników zawierających dane osobowe, które są przeznaczone do zniszczenia, należy usunąć dane osobowe w sposób uniemożliwiający ich odczytanie.</w:t>
      </w:r>
    </w:p>
    <w:p w14:paraId="7C057D2C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799FF45F" w14:textId="751194C8" w:rsidR="006A42A7" w:rsidRDefault="006A42A7" w:rsidP="006A42A7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lang w:val="pl-PL"/>
        </w:rPr>
      </w:pPr>
      <w:r>
        <w:rPr>
          <w:lang w:val="pl-PL"/>
        </w:rPr>
        <w:t>Bezzwłocznie powiadamiać inspektora ochrony danych o naruszeniu bezpieczeństwa danych osobowych, zgodnie z regulacjami wewnętrznymi.</w:t>
      </w:r>
    </w:p>
    <w:p w14:paraId="086ED63A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1F1D3056" w14:textId="4C72CC43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Osoby uczestniczące w procesie przetwarzania danych osobowych ponoszą odpowiedzialność za stosowanie i egzekwowanie obowiązujących u Administratora procedur, w tym dotyczących bezpieczeństwa informacji i ochrony danych osobowych oraz powszechnie obowiązujących w tym zakresie przepisów prawa.</w:t>
      </w:r>
    </w:p>
    <w:p w14:paraId="3DD40EBC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0B4624AE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>Osoba przetwarzająca dane osobowe obowiązana jest do zachowania w tajemnicy danych osobowych oraz sposobów ich zabezpieczenia, także po zakończeniu pracy.</w:t>
      </w:r>
    </w:p>
    <w:p w14:paraId="1CF9EDA5" w14:textId="77777777" w:rsidR="006A42A7" w:rsidRDefault="006A42A7" w:rsidP="006A42A7">
      <w:pPr>
        <w:pStyle w:val="Standard"/>
        <w:spacing w:line="276" w:lineRule="auto"/>
        <w:jc w:val="both"/>
        <w:rPr>
          <w:lang w:val="pl-PL"/>
        </w:rPr>
      </w:pPr>
    </w:p>
    <w:p w14:paraId="0B02109E" w14:textId="77777777" w:rsidR="006C3C2E" w:rsidRPr="00B03C28" w:rsidRDefault="006C3C2E" w:rsidP="00B03C28">
      <w:pPr>
        <w:spacing w:after="0" w:line="280" w:lineRule="exact"/>
        <w:ind w:firstLine="5529"/>
        <w:jc w:val="both"/>
        <w:rPr>
          <w:color w:val="3F3E3E"/>
          <w:sz w:val="24"/>
        </w:rPr>
      </w:pPr>
    </w:p>
    <w:sectPr w:rsidR="006C3C2E" w:rsidRPr="00B03C28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8B1B" w14:textId="77777777" w:rsidR="00AC4004" w:rsidRDefault="00AC4004" w:rsidP="00D04F47">
      <w:pPr>
        <w:spacing w:after="0" w:line="240" w:lineRule="auto"/>
      </w:pPr>
      <w:r>
        <w:separator/>
      </w:r>
    </w:p>
  </w:endnote>
  <w:endnote w:type="continuationSeparator" w:id="0">
    <w:p w14:paraId="1DCD189A" w14:textId="77777777" w:rsidR="00AC4004" w:rsidRDefault="00AC400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6A42A7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42A7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6A42A7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42A7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CC68" w14:textId="77777777" w:rsidR="00AC4004" w:rsidRDefault="00AC4004" w:rsidP="00D04F47">
      <w:pPr>
        <w:spacing w:after="0" w:line="240" w:lineRule="auto"/>
      </w:pPr>
      <w:r>
        <w:separator/>
      </w:r>
    </w:p>
  </w:footnote>
  <w:footnote w:type="continuationSeparator" w:id="0">
    <w:p w14:paraId="6ABAB360" w14:textId="77777777" w:rsidR="00AC4004" w:rsidRDefault="00AC400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6A42A7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A4743"/>
    <w:multiLevelType w:val="hybridMultilevel"/>
    <w:tmpl w:val="17405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D54C6"/>
    <w:multiLevelType w:val="hybridMultilevel"/>
    <w:tmpl w:val="8918E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D6C17"/>
    <w:multiLevelType w:val="hybridMultilevel"/>
    <w:tmpl w:val="F320C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57F0E"/>
    <w:multiLevelType w:val="hybridMultilevel"/>
    <w:tmpl w:val="FB2EB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41144"/>
    <w:rsid w:val="00052D95"/>
    <w:rsid w:val="00063B0B"/>
    <w:rsid w:val="00070B1D"/>
    <w:rsid w:val="0008240A"/>
    <w:rsid w:val="00110FCC"/>
    <w:rsid w:val="00171A8C"/>
    <w:rsid w:val="001765DE"/>
    <w:rsid w:val="001B5A41"/>
    <w:rsid w:val="001E6787"/>
    <w:rsid w:val="001F3713"/>
    <w:rsid w:val="00214C7B"/>
    <w:rsid w:val="00217270"/>
    <w:rsid w:val="002377A1"/>
    <w:rsid w:val="002A2AF7"/>
    <w:rsid w:val="002C33C6"/>
    <w:rsid w:val="00325217"/>
    <w:rsid w:val="003302C1"/>
    <w:rsid w:val="00347ED4"/>
    <w:rsid w:val="00351102"/>
    <w:rsid w:val="00383649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30CDC"/>
    <w:rsid w:val="00455A8E"/>
    <w:rsid w:val="00463080"/>
    <w:rsid w:val="004C2038"/>
    <w:rsid w:val="0053471A"/>
    <w:rsid w:val="005354C0"/>
    <w:rsid w:val="00543249"/>
    <w:rsid w:val="00552274"/>
    <w:rsid w:val="00555105"/>
    <w:rsid w:val="005616A5"/>
    <w:rsid w:val="005B051A"/>
    <w:rsid w:val="005C3559"/>
    <w:rsid w:val="00636822"/>
    <w:rsid w:val="0065183B"/>
    <w:rsid w:val="00672A7E"/>
    <w:rsid w:val="006954CC"/>
    <w:rsid w:val="006A42A7"/>
    <w:rsid w:val="006C3C2E"/>
    <w:rsid w:val="006F2B54"/>
    <w:rsid w:val="006F51CE"/>
    <w:rsid w:val="00756875"/>
    <w:rsid w:val="00757B3C"/>
    <w:rsid w:val="007669E1"/>
    <w:rsid w:val="008056CB"/>
    <w:rsid w:val="00815561"/>
    <w:rsid w:val="0082229C"/>
    <w:rsid w:val="00834862"/>
    <w:rsid w:val="00861572"/>
    <w:rsid w:val="008A0ECF"/>
    <w:rsid w:val="008C4DF8"/>
    <w:rsid w:val="008F0A66"/>
    <w:rsid w:val="0092408F"/>
    <w:rsid w:val="009373FC"/>
    <w:rsid w:val="00976429"/>
    <w:rsid w:val="009B6825"/>
    <w:rsid w:val="009B7171"/>
    <w:rsid w:val="009C0F20"/>
    <w:rsid w:val="009D0C43"/>
    <w:rsid w:val="009D439B"/>
    <w:rsid w:val="009D59A1"/>
    <w:rsid w:val="00A07241"/>
    <w:rsid w:val="00A26A6F"/>
    <w:rsid w:val="00A60A5F"/>
    <w:rsid w:val="00A7590E"/>
    <w:rsid w:val="00AC4004"/>
    <w:rsid w:val="00B03C28"/>
    <w:rsid w:val="00B60FF2"/>
    <w:rsid w:val="00B90DB2"/>
    <w:rsid w:val="00BA01C4"/>
    <w:rsid w:val="00BD3897"/>
    <w:rsid w:val="00C12582"/>
    <w:rsid w:val="00C135E5"/>
    <w:rsid w:val="00C36B89"/>
    <w:rsid w:val="00C819D6"/>
    <w:rsid w:val="00C91CF4"/>
    <w:rsid w:val="00CC4017"/>
    <w:rsid w:val="00CE539E"/>
    <w:rsid w:val="00CF34F1"/>
    <w:rsid w:val="00D0379A"/>
    <w:rsid w:val="00D04F47"/>
    <w:rsid w:val="00D21545"/>
    <w:rsid w:val="00D2764B"/>
    <w:rsid w:val="00D30EDF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E41EC"/>
    <w:rsid w:val="00F0061E"/>
    <w:rsid w:val="00F02071"/>
    <w:rsid w:val="00FB395F"/>
    <w:rsid w:val="00FB6EB4"/>
    <w:rsid w:val="00FC1FBB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9B3EED9E-9E47-4BA7-AF57-F2EEB97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customStyle="1" w:styleId="Standard">
    <w:name w:val="Standard"/>
    <w:rsid w:val="001F3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A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383A-2CFF-4204-BF89-8909F484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dcterms:created xsi:type="dcterms:W3CDTF">2021-08-17T07:38:00Z</dcterms:created>
  <dcterms:modified xsi:type="dcterms:W3CDTF">2021-08-17T07:38:00Z</dcterms:modified>
</cp:coreProperties>
</file>